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CC03B8" w14:paraId="01F763ED" w14:textId="1ECC358E">
      <w:r>
        <w:fldChar w:fldCharType="begin"/>
      </w:r>
      <w:r>
        <w:instrText>HYPERLINK "</w:instrText>
      </w:r>
      <w:r w:rsidRPr="00CC03B8">
        <w:instrText>https://www.centurylink.com/wholesale/pcat/qlspisdnpbx.html</w:instrText>
      </w:r>
      <w:r>
        <w:instrText>"</w:instrText>
      </w:r>
      <w:r>
        <w:fldChar w:fldCharType="separate"/>
      </w:r>
      <w:r w:rsidRPr="001A760D">
        <w:rPr>
          <w:rStyle w:val="Hyperlink"/>
        </w:rPr>
        <w:t>https://www.centurylink.com/wholesale/pcat/qlspisdnpbx.html</w:t>
      </w:r>
      <w:r>
        <w:fldChar w:fldCharType="end"/>
      </w:r>
    </w:p>
    <w:p w:rsidR="00CC03B8" w:rsidP="00CC03B8" w:rsidRDefault="00CC03B8" w14:paraId="5D9C9296"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CenturyLink™ Local Services Platform (CLSP™) - Private Branch Exchange (PBX) Trunks - V6.0</w:t>
      </w:r>
    </w:p>
    <w:p w:rsidR="00CC03B8" w:rsidP="00CC03B8" w:rsidRDefault="00CC03B8" w14:paraId="5AB0682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Note: This product is also known as Qwest Local Services Platform® (QLSP®).</w:t>
      </w:r>
    </w:p>
    <w:p w:rsidR="00CC03B8" w:rsidP="00CC03B8" w:rsidRDefault="00CC03B8" w14:paraId="3C98439C" w14:textId="196FAE54">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0A3991D7" wp14:editId="661D9F28">
            <wp:extent cx="1190625" cy="323850"/>
            <wp:effectExtent l="0" t="0" r="9525" b="0"/>
            <wp:docPr id="537187774"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CC03B8" w:rsidP="00CC03B8" w:rsidRDefault="00CC03B8" w14:paraId="38668E4A"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CC03B8" w:rsidP="00CC03B8" w:rsidRDefault="00CC03B8" w14:paraId="516D85D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Local Services Platform (CLSP™) products provide local exchange telecommunications services to end-users on behalf of Competitive Local Exchange Carriers (CLECs) at competitive wholesale commercial rates. General information about CLSP can be found in </w:t>
      </w:r>
      <w:hyperlink w:history="1" r:id="rId7">
        <w:r>
          <w:rPr>
            <w:rStyle w:val="Hyperlink"/>
            <w:rFonts w:ascii="Arial" w:hAnsi="Arial" w:cs="Arial"/>
            <w:color w:val="006BBD"/>
            <w:sz w:val="20"/>
            <w:szCs w:val="20"/>
          </w:rPr>
          <w:t>CenturyLink™ Local Services Platform (CLSP™) - General Information</w:t>
        </w:r>
      </w:hyperlink>
      <w:r>
        <w:rPr>
          <w:rFonts w:ascii="Arial" w:hAnsi="Arial" w:cs="Arial"/>
          <w:color w:val="000000"/>
          <w:sz w:val="20"/>
          <w:szCs w:val="20"/>
        </w:rPr>
        <w:t>.</w:t>
      </w:r>
    </w:p>
    <w:p w:rsidR="00CC03B8" w:rsidP="0CB07337" w:rsidRDefault="00CC03B8" w14:paraId="71B3BA6E" w14:textId="5E6E6C6F">
      <w:pPr>
        <w:pStyle w:val="NormalWeb"/>
        <w:shd w:val="clear" w:color="auto" w:fill="FFFFFF" w:themeFill="background1"/>
        <w:spacing w:before="150" w:beforeAutospacing="off" w:after="225" w:afterAutospacing="off"/>
        <w:rPr>
          <w:rFonts w:ascii="Arial" w:hAnsi="Arial" w:cs="Arial"/>
          <w:color w:val="000000"/>
          <w:sz w:val="20"/>
          <w:szCs w:val="20"/>
        </w:rPr>
      </w:pPr>
      <w:r w:rsidRPr="0CB07337" w:rsidR="00CC03B8">
        <w:rPr>
          <w:rFonts w:ascii="Arial" w:hAnsi="Arial" w:cs="Arial"/>
          <w:color w:val="000000" w:themeColor="text1" w:themeTint="FF" w:themeShade="FF"/>
          <w:sz w:val="20"/>
          <w:szCs w:val="20"/>
        </w:rPr>
        <w:t>CLSP PBX (Analog Direct Inward Dialing (</w:t>
      </w:r>
      <w:r w:rsidRPr="0CB07337" w:rsidR="6C38761D">
        <w:rPr>
          <w:rFonts w:ascii="Arial" w:hAnsi="Arial" w:cs="Arial"/>
          <w:color w:val="000000" w:themeColor="text1" w:themeTint="FF" w:themeShade="FF"/>
          <w:sz w:val="20"/>
          <w:szCs w:val="20"/>
        </w:rPr>
        <w:t>DID)</w:t>
      </w:r>
      <w:r w:rsidRPr="0CB07337" w:rsidR="00CC03B8">
        <w:rPr>
          <w:rFonts w:ascii="Arial" w:hAnsi="Arial" w:cs="Arial"/>
          <w:color w:val="000000" w:themeColor="text1" w:themeTint="FF" w:themeShade="FF"/>
          <w:sz w:val="20"/>
          <w:szCs w:val="20"/>
        </w:rPr>
        <w:t xml:space="preserve">) and non-DID trunks) provides analog trunks to connect your end-user's Customer Premises Equipment (CPE) PBX telecommunication system equipment from their premises to the CenturyLink Central Office (CO). DID special trunk arrangements </w:t>
      </w:r>
      <w:r w:rsidRPr="0CB07337" w:rsidR="00CC03B8">
        <w:rPr>
          <w:rFonts w:ascii="Arial" w:hAnsi="Arial" w:cs="Arial"/>
          <w:color w:val="000000" w:themeColor="text1" w:themeTint="FF" w:themeShade="FF"/>
          <w:sz w:val="20"/>
          <w:szCs w:val="20"/>
        </w:rPr>
        <w:t>permit</w:t>
      </w:r>
      <w:r w:rsidRPr="0CB07337" w:rsidR="00CC03B8">
        <w:rPr>
          <w:rFonts w:ascii="Arial" w:hAnsi="Arial" w:cs="Arial"/>
          <w:color w:val="000000" w:themeColor="text1" w:themeTint="FF" w:themeShade="FF"/>
          <w:sz w:val="20"/>
          <w:szCs w:val="20"/>
        </w:rPr>
        <w:t xml:space="preserve"> incoming calls from the exchange network to reach a specific PBX station directly, bypassing an attendant for </w:t>
      </w:r>
      <w:r w:rsidRPr="0CB07337" w:rsidR="00CC03B8">
        <w:rPr>
          <w:rFonts w:ascii="Arial" w:hAnsi="Arial" w:cs="Arial"/>
          <w:color w:val="000000" w:themeColor="text1" w:themeTint="FF" w:themeShade="FF"/>
          <w:sz w:val="20"/>
          <w:szCs w:val="20"/>
        </w:rPr>
        <w:t>assistance</w:t>
      </w:r>
      <w:r w:rsidRPr="0CB07337" w:rsidR="00CC03B8">
        <w:rPr>
          <w:rFonts w:ascii="Arial" w:hAnsi="Arial" w:cs="Arial"/>
          <w:color w:val="000000" w:themeColor="text1" w:themeTint="FF" w:themeShade="FF"/>
          <w:sz w:val="20"/>
          <w:szCs w:val="20"/>
        </w:rPr>
        <w:t xml:space="preserve">. DID is a trunk-side offering within the CO and may be analog In-only or 2-way. CLSP products are finished services requiring neither CLEC collocation nor other CLEC network involvement, and are combinations of the following network </w:t>
      </w:r>
      <w:r w:rsidRPr="0CB07337" w:rsidR="00CC03B8">
        <w:rPr>
          <w:rFonts w:ascii="Arial" w:hAnsi="Arial" w:cs="Arial"/>
          <w:color w:val="000000" w:themeColor="text1" w:themeTint="FF" w:themeShade="FF"/>
          <w:sz w:val="20"/>
          <w:szCs w:val="20"/>
        </w:rPr>
        <w:t>elements</w:t>
      </w:r>
    </w:p>
    <w:p w:rsidR="00CC03B8" w:rsidP="00CC03B8" w:rsidRDefault="00CC03B8" w14:paraId="1703F27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Analog non-DID Trunks:</w:t>
      </w:r>
    </w:p>
    <w:p w:rsidR="00CC03B8" w:rsidP="00CC03B8" w:rsidRDefault="00CC03B8" w14:paraId="0D78A2DC"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2-Wire Analog (Voice Grade) Unbundled Local Loop</w:t>
      </w:r>
    </w:p>
    <w:p w:rsidR="00CC03B8" w:rsidP="00CC03B8" w:rsidRDefault="00CC03B8" w14:paraId="680C822C"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An Analog Port, including Local Switch Usage and any optional switch </w:t>
      </w:r>
      <w:proofErr w:type="gramStart"/>
      <w:r>
        <w:rPr>
          <w:rFonts w:ascii="Arial" w:hAnsi="Arial" w:cs="Arial"/>
          <w:color w:val="000000"/>
          <w:sz w:val="20"/>
          <w:szCs w:val="20"/>
        </w:rPr>
        <w:t>features</w:t>
      </w:r>
      <w:proofErr w:type="gramEnd"/>
    </w:p>
    <w:p w:rsidR="00CC03B8" w:rsidP="00CC03B8" w:rsidRDefault="00CC03B8" w14:paraId="42EAD14A"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Shared Transport</w:t>
      </w:r>
    </w:p>
    <w:p w:rsidR="00CC03B8" w:rsidP="00CC03B8" w:rsidRDefault="00CC03B8" w14:paraId="456BCEA9"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Analog 1-way DID Trunks:</w:t>
      </w:r>
    </w:p>
    <w:p w:rsidR="00CC03B8" w:rsidP="00CC03B8" w:rsidRDefault="00CC03B8" w14:paraId="53E40DDF"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A 2-Wire Analog (Voice Grade) </w:t>
      </w:r>
      <w:hyperlink w:history="1" r:id="rId8">
        <w:r>
          <w:rPr>
            <w:rStyle w:val="Hyperlink"/>
            <w:rFonts w:ascii="Arial" w:hAnsi="Arial" w:cs="Arial"/>
            <w:color w:val="006BBD"/>
            <w:sz w:val="20"/>
            <w:szCs w:val="20"/>
          </w:rPr>
          <w:t>Unbundled Local Loop</w:t>
        </w:r>
      </w:hyperlink>
    </w:p>
    <w:p w:rsidR="00CC03B8" w:rsidP="00CC03B8" w:rsidRDefault="00CC03B8" w14:paraId="6EF5141A"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 PBX DID Port, including Local Switch Usage and any optional switch </w:t>
      </w:r>
      <w:proofErr w:type="gramStart"/>
      <w:r>
        <w:rPr>
          <w:rFonts w:ascii="Arial" w:hAnsi="Arial" w:cs="Arial"/>
          <w:color w:val="000000"/>
          <w:sz w:val="20"/>
          <w:szCs w:val="20"/>
        </w:rPr>
        <w:t>features</w:t>
      </w:r>
      <w:proofErr w:type="gramEnd"/>
    </w:p>
    <w:p w:rsidR="00CC03B8" w:rsidP="00CC03B8" w:rsidRDefault="00CC03B8" w14:paraId="4B111F75"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Shared Transport</w:t>
      </w:r>
    </w:p>
    <w:p w:rsidR="00CC03B8" w:rsidP="00CC03B8" w:rsidRDefault="00CC03B8" w14:paraId="6AF0A8A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Analog 2-way DID Trunks:</w:t>
      </w:r>
    </w:p>
    <w:p w:rsidR="00CC03B8" w:rsidP="00CC03B8" w:rsidRDefault="00CC03B8" w14:paraId="2D826CF4" w14:textId="77777777">
      <w:pPr>
        <w:numPr>
          <w:ilvl w:val="0"/>
          <w:numId w:val="3"/>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A 4-Wire Analog (Voice Grade) </w:t>
      </w:r>
      <w:hyperlink w:history="1" r:id="rId9">
        <w:r>
          <w:rPr>
            <w:rStyle w:val="Hyperlink"/>
            <w:rFonts w:ascii="Arial" w:hAnsi="Arial" w:cs="Arial"/>
            <w:color w:val="006BBD"/>
            <w:sz w:val="20"/>
            <w:szCs w:val="20"/>
          </w:rPr>
          <w:t>Unbundled Local Loop</w:t>
        </w:r>
      </w:hyperlink>
    </w:p>
    <w:p w:rsidR="00CC03B8" w:rsidP="00CC03B8" w:rsidRDefault="00CC03B8" w14:paraId="7F9A8A4E"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 PBX DID Port, including Local Switch Usage and any optional switch </w:t>
      </w:r>
      <w:proofErr w:type="gramStart"/>
      <w:r>
        <w:rPr>
          <w:rFonts w:ascii="Arial" w:hAnsi="Arial" w:cs="Arial"/>
          <w:color w:val="000000"/>
          <w:sz w:val="20"/>
          <w:szCs w:val="20"/>
        </w:rPr>
        <w:t>features</w:t>
      </w:r>
      <w:proofErr w:type="gramEnd"/>
    </w:p>
    <w:p w:rsidR="00CC03B8" w:rsidP="00CC03B8" w:rsidRDefault="00CC03B8" w14:paraId="66B8BEFB"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Shared Transport</w:t>
      </w:r>
    </w:p>
    <w:p w:rsidR="00CC03B8" w:rsidP="00CC03B8" w:rsidRDefault="00CC03B8" w14:paraId="58838BB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must choose a combination of either In-only and Out-only trunks or trunks with 2-way capabilities:</w:t>
      </w:r>
    </w:p>
    <w:p w:rsidR="00CC03B8" w:rsidP="00CC03B8" w:rsidRDefault="00CC03B8" w14:paraId="49938781"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In-only trunks receive incoming calls only</w:t>
      </w:r>
    </w:p>
    <w:p w:rsidR="00CC03B8" w:rsidP="00CC03B8" w:rsidRDefault="00CC03B8" w14:paraId="3BC23728"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Out-only trunks allow outgoing calls </w:t>
      </w:r>
      <w:proofErr w:type="gramStart"/>
      <w:r>
        <w:rPr>
          <w:rFonts w:ascii="Arial" w:hAnsi="Arial" w:cs="Arial"/>
          <w:color w:val="000000"/>
          <w:sz w:val="20"/>
          <w:szCs w:val="20"/>
        </w:rPr>
        <w:t>only</w:t>
      </w:r>
      <w:proofErr w:type="gramEnd"/>
    </w:p>
    <w:p w:rsidR="00CC03B8" w:rsidP="00CC03B8" w:rsidRDefault="00CC03B8" w14:paraId="24CAC476"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2-way trunks will allow incoming and outgoing calls over the same trunk</w:t>
      </w:r>
    </w:p>
    <w:p w:rsidR="00CC03B8" w:rsidP="00CC03B8" w:rsidRDefault="00CC03B8" w14:paraId="11DFAEEC" w14:textId="77777777">
      <w:pPr>
        <w:numPr>
          <w:ilvl w:val="0"/>
          <w:numId w:val="4"/>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Safety Plus trunks are a combination of 2-way analog trunks with </w:t>
      </w:r>
      <w:hyperlink w:history="1" r:id="rId10">
        <w:r>
          <w:rPr>
            <w:rStyle w:val="Hyperlink"/>
            <w:rFonts w:ascii="Arial" w:hAnsi="Arial" w:cs="Arial"/>
            <w:color w:val="006BBD"/>
            <w:sz w:val="20"/>
            <w:szCs w:val="20"/>
          </w:rPr>
          <w:t>Caller ID</w:t>
        </w:r>
      </w:hyperlink>
      <w:r>
        <w:rPr>
          <w:rFonts w:ascii="Arial" w:hAnsi="Arial" w:cs="Arial"/>
          <w:color w:val="000000"/>
          <w:sz w:val="20"/>
          <w:szCs w:val="20"/>
        </w:rPr>
        <w:t>. (This service is not available with Foreign Central Office (FCO) or Foreign Exchange (FX) service. Additionally, the PBX system must be compatible with caller identification name and number)</w:t>
      </w:r>
    </w:p>
    <w:p w:rsidR="00CC03B8" w:rsidP="00CC03B8" w:rsidRDefault="00CC03B8" w14:paraId="4D465539"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DID trunks allow callers to dial a seven- or ten-digit number to reach a specific PBX </w:t>
      </w:r>
      <w:proofErr w:type="gramStart"/>
      <w:r>
        <w:rPr>
          <w:rFonts w:ascii="Arial" w:hAnsi="Arial" w:cs="Arial"/>
          <w:color w:val="000000"/>
          <w:sz w:val="20"/>
          <w:szCs w:val="20"/>
        </w:rPr>
        <w:t>station</w:t>
      </w:r>
      <w:proofErr w:type="gramEnd"/>
    </w:p>
    <w:p w:rsidR="00CC03B8" w:rsidP="00CC03B8" w:rsidRDefault="00CC03B8" w14:paraId="1E403C1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provides CO lines that terminate in a type of common equipment. Your end-user's PBX CPE routes incoming, outgoing, and internal calls. The PBX system at your end-user's premises determines which line or trunk is available to make or receive a call. PBX products require the following CPE components:</w:t>
      </w:r>
    </w:p>
    <w:p w:rsidR="00CC03B8" w:rsidP="00CC03B8" w:rsidRDefault="00CC03B8" w14:paraId="214EADD4"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Station Line - Internal line that connects the switching equipment of the PBX CPE to a station set or extension (end-users typically have three or four of these internal station lines for each trunk connected to the CO. Internal calls do not utilize any of the trunks.)</w:t>
      </w:r>
    </w:p>
    <w:p w:rsidR="00CC03B8" w:rsidP="00CC03B8" w:rsidRDefault="00CC03B8" w14:paraId="626F6592"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Station Set - Basic telephone instrument equipped with function </w:t>
      </w:r>
      <w:proofErr w:type="gramStart"/>
      <w:r>
        <w:rPr>
          <w:rFonts w:ascii="Arial" w:hAnsi="Arial" w:cs="Arial"/>
          <w:color w:val="000000"/>
          <w:sz w:val="20"/>
          <w:szCs w:val="20"/>
        </w:rPr>
        <w:t>keys</w:t>
      </w:r>
      <w:proofErr w:type="gramEnd"/>
    </w:p>
    <w:p w:rsidR="00CC03B8" w:rsidP="00CC03B8" w:rsidRDefault="00CC03B8" w14:paraId="66987DC9"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Attendant Console - An expanded telephone or automated station used for answering, managing, connecting and putting calls on </w:t>
      </w:r>
      <w:proofErr w:type="gramStart"/>
      <w:r>
        <w:rPr>
          <w:rFonts w:ascii="Arial" w:hAnsi="Arial" w:cs="Arial"/>
          <w:color w:val="000000"/>
          <w:sz w:val="20"/>
          <w:szCs w:val="20"/>
        </w:rPr>
        <w:t>hold</w:t>
      </w:r>
      <w:proofErr w:type="gramEnd"/>
    </w:p>
    <w:p w:rsidR="00CC03B8" w:rsidP="00CC03B8" w:rsidRDefault="00CC03B8" w14:paraId="031E6981"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Centralized Processing Unit (CPU) - CPE that provides internal call routing when manual routing is not </w:t>
      </w:r>
      <w:proofErr w:type="gramStart"/>
      <w:r>
        <w:rPr>
          <w:rFonts w:ascii="Arial" w:hAnsi="Arial" w:cs="Arial"/>
          <w:color w:val="000000"/>
          <w:sz w:val="20"/>
          <w:szCs w:val="20"/>
        </w:rPr>
        <w:t>used</w:t>
      </w:r>
      <w:proofErr w:type="gramEnd"/>
    </w:p>
    <w:p w:rsidR="00CC03B8" w:rsidP="00CC03B8" w:rsidRDefault="00CC03B8" w14:paraId="40C2396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 7-digit local exchange telephone number is assigned to each DID station (by PBX programming) from a block of numbers reserved for your end-user. When the number is dialed, the serving CO of the origination point directs the call to a dedicated pool of In-only or 2-way DID trunks assigned to that number block. The Serving Wire Center (SWC) of the PBX service then out-pulses the appropriate number of digits, depending on your end-user's PBX requirements, to the PBX.</w:t>
      </w:r>
    </w:p>
    <w:p w:rsidR="00CC03B8" w:rsidP="00CC03B8" w:rsidRDefault="00CC03B8" w14:paraId="7620FF7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Availability</w:t>
      </w:r>
    </w:p>
    <w:p w:rsidR="00CC03B8" w:rsidP="00CC03B8" w:rsidRDefault="00CC03B8" w14:paraId="6AF5109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UNE-P PBX analog trunks are available where facilities exist throughout </w:t>
      </w:r>
      <w:hyperlink w:history="1" r:id="rId11">
        <w:r>
          <w:rPr>
            <w:rStyle w:val="Hyperlink"/>
            <w:rFonts w:ascii="Arial" w:hAnsi="Arial" w:cs="Arial"/>
            <w:color w:val="006BBD"/>
            <w:sz w:val="20"/>
            <w:szCs w:val="20"/>
          </w:rPr>
          <w:t>CenturyLink QC</w:t>
        </w:r>
      </w:hyperlink>
      <w:r>
        <w:rPr>
          <w:rFonts w:ascii="Arial" w:hAnsi="Arial" w:cs="Arial"/>
          <w:color w:val="000000"/>
          <w:sz w:val="20"/>
          <w:szCs w:val="20"/>
        </w:rPr>
        <w:t>.</w:t>
      </w:r>
    </w:p>
    <w:p w:rsidR="00CC03B8" w:rsidP="00CC03B8" w:rsidRDefault="00CC03B8" w14:paraId="5689FF5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DID trunks are generally provided from suitably equipped digital COs where facilities are readily available throughout </w:t>
      </w:r>
      <w:hyperlink w:history="1" r:id="rId12">
        <w:r>
          <w:rPr>
            <w:rStyle w:val="Hyperlink"/>
            <w:rFonts w:ascii="Arial" w:hAnsi="Arial" w:cs="Arial"/>
            <w:color w:val="006BBD"/>
            <w:sz w:val="20"/>
            <w:szCs w:val="20"/>
          </w:rPr>
          <w:t>CenturyLink QC</w:t>
        </w:r>
      </w:hyperlink>
      <w:r>
        <w:rPr>
          <w:rFonts w:ascii="Arial" w:hAnsi="Arial" w:cs="Arial"/>
          <w:color w:val="000000"/>
          <w:sz w:val="20"/>
          <w:szCs w:val="20"/>
        </w:rPr>
        <w:t>. DID is also available to new and existing end-users served from non-digital COs provided the office is equipped for DID service and has sufficient DID capabilities to accommodate the request.</w:t>
      </w:r>
    </w:p>
    <w:p w:rsidR="00CC03B8" w:rsidP="00CC03B8" w:rsidRDefault="00CC03B8" w14:paraId="0714A28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CLSP PBX analog trunks may be provided, depending on individual retail state specific </w:t>
      </w:r>
      <w:hyperlink w:history="1" r:id="rId13">
        <w:r>
          <w:rPr>
            <w:rStyle w:val="Hyperlink"/>
            <w:rFonts w:ascii="Arial" w:hAnsi="Arial" w:cs="Arial"/>
            <w:color w:val="006BBD"/>
            <w:sz w:val="20"/>
            <w:szCs w:val="20"/>
          </w:rPr>
          <w:t>Tariffs/Catalogs/Price Lists</w:t>
        </w:r>
      </w:hyperlink>
      <w:r>
        <w:rPr>
          <w:rFonts w:ascii="Arial" w:hAnsi="Arial" w:cs="Arial"/>
          <w:color w:val="000000"/>
          <w:sz w:val="20"/>
          <w:szCs w:val="20"/>
        </w:rPr>
        <w:t> as:</w:t>
      </w:r>
    </w:p>
    <w:p w:rsidR="00CC03B8" w:rsidP="00CC03B8" w:rsidRDefault="00CC03B8" w14:paraId="3DAB5E7F"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Flat (class of service RHVXX)</w:t>
      </w:r>
    </w:p>
    <w:p w:rsidR="00CC03B8" w:rsidP="00CC03B8" w:rsidRDefault="00CC03B8" w14:paraId="7254FEFB"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Measured (class of service RKVXX)</w:t>
      </w:r>
    </w:p>
    <w:p w:rsidR="00CC03B8" w:rsidP="00CC03B8" w:rsidRDefault="00CC03B8" w14:paraId="41C6E303"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Message (class of service RYVXX)</w:t>
      </w:r>
    </w:p>
    <w:p w:rsidR="00CC03B8" w:rsidP="00CC03B8" w:rsidRDefault="00CC03B8" w14:paraId="05FFBF70"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Terms and Conditions</w:t>
      </w:r>
    </w:p>
    <w:p w:rsidR="00CC03B8" w:rsidP="1B396955" w:rsidRDefault="00CC03B8" w14:paraId="3F5FDAE5"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You may order new CLSP PBX analog trunks or convert </w:t>
      </w:r>
      <w:bookmarkStart w:name="_Int_8uGyIfkt" w:id="1005747807"/>
      <w:r w:rsidRPr="1B396955" w:rsidR="5224F87C">
        <w:rPr>
          <w:rFonts w:ascii="Arial" w:hAnsi="Arial" w:cs="Arial"/>
          <w:color w:val="000000" w:themeColor="text1" w:themeTint="FF" w:themeShade="FF"/>
          <w:sz w:val="20"/>
          <w:szCs w:val="20"/>
        </w:rPr>
        <w:t>existing.,</w:t>
      </w:r>
      <w:bookmarkEnd w:id="1005747807"/>
      <w:r w:rsidRPr="1B396955" w:rsidR="5224F87C">
        <w:rPr>
          <w:rFonts w:ascii="Arial" w:hAnsi="Arial" w:cs="Arial"/>
          <w:color w:val="000000" w:themeColor="text1" w:themeTint="FF" w:themeShade="FF"/>
          <w:sz w:val="20"/>
          <w:szCs w:val="20"/>
        </w:rPr>
        <w:t xml:space="preserve"> equivalent PBX trunks to CLSP PBX analog trunks. Toll, Hotel/Motel, and Hospital trunks are not available.</w:t>
      </w:r>
    </w:p>
    <w:p w:rsidR="00CC03B8" w:rsidP="0CB07337" w:rsidRDefault="00CC03B8" w14:paraId="5B5D474D"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CB07337" w:rsidR="00CC03B8">
        <w:rPr>
          <w:rFonts w:ascii="Arial" w:hAnsi="Arial" w:cs="Arial"/>
          <w:color w:val="000000" w:themeColor="text1" w:themeTint="FF" w:themeShade="FF"/>
          <w:sz w:val="20"/>
          <w:szCs w:val="20"/>
        </w:rPr>
        <w:t xml:space="preserve">Each Out-only or 2-way trunk in an equal access end office must carry </w:t>
      </w:r>
      <w:bookmarkStart w:name="_Int_gdT65Fni" w:id="669800830"/>
      <w:r w:rsidRPr="0CB07337" w:rsidR="00CC03B8">
        <w:rPr>
          <w:rFonts w:ascii="Arial" w:hAnsi="Arial" w:cs="Arial"/>
          <w:color w:val="000000" w:themeColor="text1" w:themeTint="FF" w:themeShade="FF"/>
          <w:sz w:val="20"/>
          <w:szCs w:val="20"/>
        </w:rPr>
        <w:t>Primary</w:t>
      </w:r>
      <w:bookmarkEnd w:id="669800830"/>
      <w:r w:rsidRPr="0CB07337" w:rsidR="00CC03B8">
        <w:rPr>
          <w:rFonts w:ascii="Arial" w:hAnsi="Arial" w:cs="Arial"/>
          <w:color w:val="000000" w:themeColor="text1" w:themeTint="FF" w:themeShade="FF"/>
          <w:sz w:val="20"/>
          <w:szCs w:val="20"/>
        </w:rPr>
        <w:t xml:space="preserve"> Interexchange Carrier (PIC) and Local Primary Interconnection Carrier (LPIC) providing Intra Local Access and Transport Area (</w:t>
      </w:r>
      <w:r w:rsidRPr="0CB07337" w:rsidR="00CC03B8">
        <w:rPr>
          <w:rFonts w:ascii="Arial" w:hAnsi="Arial" w:cs="Arial"/>
          <w:color w:val="000000" w:themeColor="text1" w:themeTint="FF" w:themeShade="FF"/>
          <w:sz w:val="20"/>
          <w:szCs w:val="20"/>
        </w:rPr>
        <w:t>IntraLATA</w:t>
      </w:r>
      <w:r w:rsidRPr="0CB07337" w:rsidR="00CC03B8">
        <w:rPr>
          <w:rFonts w:ascii="Arial" w:hAnsi="Arial" w:cs="Arial"/>
          <w:color w:val="000000" w:themeColor="text1" w:themeTint="FF" w:themeShade="FF"/>
          <w:sz w:val="20"/>
          <w:szCs w:val="20"/>
        </w:rPr>
        <w:t xml:space="preserve">) information. More information about selecting a </w:t>
      </w:r>
      <w:bookmarkStart w:name="_Int_jKc4sI3i" w:id="509070675"/>
      <w:r w:rsidRPr="0CB07337" w:rsidR="00CC03B8">
        <w:rPr>
          <w:rFonts w:ascii="Arial" w:hAnsi="Arial" w:cs="Arial"/>
          <w:color w:val="000000" w:themeColor="text1" w:themeTint="FF" w:themeShade="FF"/>
          <w:sz w:val="20"/>
          <w:szCs w:val="20"/>
        </w:rPr>
        <w:t>long distance</w:t>
      </w:r>
      <w:bookmarkEnd w:id="509070675"/>
      <w:r w:rsidRPr="0CB07337" w:rsidR="00CC03B8">
        <w:rPr>
          <w:rFonts w:ascii="Arial" w:hAnsi="Arial" w:cs="Arial"/>
          <w:color w:val="000000" w:themeColor="text1" w:themeTint="FF" w:themeShade="FF"/>
          <w:sz w:val="20"/>
          <w:szCs w:val="20"/>
        </w:rPr>
        <w:t xml:space="preserve"> carrier can be found in the </w:t>
      </w:r>
      <w:hyperlink r:id="R0274be8279644032">
        <w:r w:rsidRPr="0CB07337" w:rsidR="00CC03B8">
          <w:rPr>
            <w:rStyle w:val="Hyperlink"/>
            <w:rFonts w:ascii="Arial" w:hAnsi="Arial" w:cs="Arial"/>
            <w:color w:val="006BBD"/>
            <w:sz w:val="20"/>
            <w:szCs w:val="20"/>
          </w:rPr>
          <w:t>Long Distance Carrier Selection Overview</w:t>
        </w:r>
      </w:hyperlink>
      <w:r w:rsidRPr="0CB07337" w:rsidR="00CC03B8">
        <w:rPr>
          <w:rFonts w:ascii="Arial" w:hAnsi="Arial" w:cs="Arial"/>
          <w:color w:val="000000" w:themeColor="text1" w:themeTint="FF" w:themeShade="FF"/>
          <w:sz w:val="20"/>
          <w:szCs w:val="20"/>
        </w:rPr>
        <w:t>.</w:t>
      </w:r>
    </w:p>
    <w:p w:rsidR="00CC03B8" w:rsidP="00CC03B8" w:rsidRDefault="00CC03B8" w14:paraId="2485331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DID trunks, answer supervision is required from your end-user's PBX system.</w:t>
      </w:r>
    </w:p>
    <w:p w:rsidR="00CC03B8" w:rsidP="0CB07337" w:rsidRDefault="00CC03B8" w14:paraId="25058BD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CB07337" w:rsidR="00CC03B8">
        <w:rPr>
          <w:rFonts w:ascii="Arial" w:hAnsi="Arial" w:cs="Arial"/>
          <w:color w:val="000000" w:themeColor="text1" w:themeTint="FF" w:themeShade="FF"/>
          <w:sz w:val="20"/>
          <w:szCs w:val="20"/>
        </w:rPr>
        <w:t xml:space="preserve">DID Trunk Queuing is available only where adequate and suitable CO facilities exist. DID trunk queuing is an arrangement whereby incoming calls that are placed to station lines within a DID system can be held in queue if all trunks between the CO switch and the end-user's PBX are busy. Calls in queue will be held in their order of arrival until a trunk becomes available. Calls in queue are served on a first in, first out basis. Calls in queue will </w:t>
      </w:r>
      <w:bookmarkStart w:name="_Int_cduinrvG" w:id="359751926"/>
      <w:r w:rsidRPr="0CB07337" w:rsidR="00CC03B8">
        <w:rPr>
          <w:rFonts w:ascii="Arial" w:hAnsi="Arial" w:cs="Arial"/>
          <w:color w:val="000000" w:themeColor="text1" w:themeTint="FF" w:themeShade="FF"/>
          <w:sz w:val="20"/>
          <w:szCs w:val="20"/>
        </w:rPr>
        <w:t>hear</w:t>
      </w:r>
      <w:bookmarkEnd w:id="359751926"/>
      <w:r w:rsidRPr="0CB07337" w:rsidR="00CC03B8">
        <w:rPr>
          <w:rFonts w:ascii="Arial" w:hAnsi="Arial" w:cs="Arial"/>
          <w:color w:val="000000" w:themeColor="text1" w:themeTint="FF" w:themeShade="FF"/>
          <w:sz w:val="20"/>
          <w:szCs w:val="20"/>
        </w:rPr>
        <w:t xml:space="preserve"> ringing until answered.</w:t>
      </w:r>
    </w:p>
    <w:p w:rsidR="00CC03B8" w:rsidP="0CB07337" w:rsidRDefault="00CC03B8" w14:paraId="60D371F4"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DID numbers are assigned in blocks of 20 sequential numbers, where available. Existing end-user telephone numbers can be added to the DID service provided they meet your end-user's existing PBX requirements. </w:t>
      </w:r>
      <w:hyperlink r:id="R661ed6d9fc5343ec">
        <w:r w:rsidRPr="1B396955" w:rsidR="5224F87C">
          <w:rPr>
            <w:rStyle w:val="Hyperlink"/>
            <w:rFonts w:ascii="Arial" w:hAnsi="Arial" w:cs="Arial"/>
            <w:color w:val="006BBD"/>
            <w:sz w:val="20"/>
            <w:szCs w:val="20"/>
          </w:rPr>
          <w:t>Custom Number Service</w:t>
        </w:r>
      </w:hyperlink>
      <w:r w:rsidRPr="1B396955" w:rsidR="5224F87C">
        <w:rPr>
          <w:rFonts w:ascii="Arial" w:hAnsi="Arial" w:cs="Arial"/>
          <w:color w:val="000000" w:themeColor="text1" w:themeTint="FF" w:themeShade="FF"/>
          <w:sz w:val="20"/>
          <w:szCs w:val="20"/>
        </w:rPr>
        <w:t> </w:t>
      </w:r>
      <w:bookmarkStart w:name="_Int_YCWDaOaN" w:id="1234354886"/>
      <w:r w:rsidRPr="1B396955" w:rsidR="5224F87C">
        <w:rPr>
          <w:rFonts w:ascii="Arial" w:hAnsi="Arial" w:cs="Arial"/>
          <w:color w:val="000000" w:themeColor="text1" w:themeTint="FF" w:themeShade="FF"/>
          <w:sz w:val="20"/>
          <w:szCs w:val="20"/>
        </w:rPr>
        <w:t>is</w:t>
      </w:r>
      <w:bookmarkEnd w:id="1234354886"/>
      <w:r w:rsidRPr="1B396955" w:rsidR="5224F87C">
        <w:rPr>
          <w:rFonts w:ascii="Arial" w:hAnsi="Arial" w:cs="Arial"/>
          <w:color w:val="000000" w:themeColor="text1" w:themeTint="FF" w:themeShade="FF"/>
          <w:sz w:val="20"/>
          <w:szCs w:val="20"/>
        </w:rPr>
        <w:t xml:space="preserve"> available, applicable charges </w:t>
      </w:r>
      <w:bookmarkStart w:name="_Int_VppsGkct" w:id="1147984449"/>
      <w:r w:rsidRPr="1B396955" w:rsidR="5224F87C">
        <w:rPr>
          <w:rFonts w:ascii="Arial" w:hAnsi="Arial" w:cs="Arial"/>
          <w:color w:val="000000" w:themeColor="text1" w:themeTint="FF" w:themeShade="FF"/>
          <w:sz w:val="20"/>
          <w:szCs w:val="20"/>
        </w:rPr>
        <w:t>apply</w:t>
      </w:r>
      <w:bookmarkEnd w:id="1147984449"/>
      <w:r w:rsidRPr="1B396955" w:rsidR="5224F87C">
        <w:rPr>
          <w:rFonts w:ascii="Arial" w:hAnsi="Arial" w:cs="Arial"/>
          <w:color w:val="000000" w:themeColor="text1" w:themeTint="FF" w:themeShade="FF"/>
          <w:sz w:val="20"/>
          <w:szCs w:val="20"/>
        </w:rPr>
        <w:t>.</w:t>
      </w:r>
    </w:p>
    <w:p w:rsidR="00CC03B8" w:rsidP="00CC03B8" w:rsidRDefault="00CC03B8" w14:paraId="2AC7813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Commercial Broadband Service is available with CLSP PBX. For additional information refer to </w:t>
      </w:r>
      <w:hyperlink w:history="1" r:id="rId16">
        <w:r>
          <w:rPr>
            <w:rStyle w:val="Hyperlink"/>
            <w:rFonts w:ascii="Arial" w:hAnsi="Arial" w:cs="Arial"/>
            <w:color w:val="006BBD"/>
            <w:sz w:val="20"/>
            <w:szCs w:val="20"/>
          </w:rPr>
          <w:t>CenturyLink Commercial High Speed Internet Service</w:t>
        </w:r>
      </w:hyperlink>
      <w:r>
        <w:rPr>
          <w:rFonts w:ascii="Arial" w:hAnsi="Arial" w:cs="Arial"/>
          <w:color w:val="000000"/>
          <w:sz w:val="20"/>
          <w:szCs w:val="20"/>
        </w:rPr>
        <w:t>.</w:t>
      </w:r>
    </w:p>
    <w:p w:rsidR="00CC03B8" w:rsidP="00CC03B8" w:rsidRDefault="00CC03B8" w14:paraId="42B52A8B"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Technical Publications</w:t>
      </w:r>
    </w:p>
    <w:p w:rsidR="00CC03B8" w:rsidP="00CC03B8" w:rsidRDefault="00CC03B8" w14:paraId="3B2DF13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are described in:</w:t>
      </w:r>
    </w:p>
    <w:p w:rsidR="00CC03B8" w:rsidP="00CC03B8" w:rsidRDefault="00CC03B8" w14:paraId="6C8C635C" w14:textId="77777777">
      <w:pPr>
        <w:numPr>
          <w:ilvl w:val="0"/>
          <w:numId w:val="7"/>
        </w:numPr>
        <w:shd w:val="clear" w:color="auto" w:fill="FFFFFF"/>
        <w:spacing w:after="0" w:line="240" w:lineRule="auto"/>
        <w:ind w:left="1170"/>
        <w:rPr>
          <w:rFonts w:ascii="Arial" w:hAnsi="Arial" w:cs="Arial"/>
          <w:color w:val="000000"/>
          <w:sz w:val="20"/>
          <w:szCs w:val="20"/>
        </w:rPr>
      </w:pPr>
      <w:hyperlink w:history="1" r:id="rId17">
        <w:r>
          <w:rPr>
            <w:rStyle w:val="Hyperlink"/>
            <w:rFonts w:ascii="Arial" w:hAnsi="Arial" w:cs="Arial"/>
            <w:color w:val="006BBD"/>
            <w:sz w:val="20"/>
            <w:szCs w:val="20"/>
          </w:rPr>
          <w:t>Telcordia Special Reports (SRs), SR-2275, Notes on the Network</w:t>
        </w:r>
      </w:hyperlink>
      <w:r>
        <w:rPr>
          <w:rFonts w:ascii="Arial" w:hAnsi="Arial" w:cs="Arial"/>
          <w:color w:val="000000"/>
          <w:sz w:val="20"/>
          <w:szCs w:val="20"/>
        </w:rPr>
        <w:t>.</w:t>
      </w:r>
    </w:p>
    <w:p w:rsidR="00CC03B8" w:rsidP="00CC03B8" w:rsidRDefault="00CC03B8" w14:paraId="60CCB515" w14:textId="77777777">
      <w:pPr>
        <w:numPr>
          <w:ilvl w:val="0"/>
          <w:numId w:val="7"/>
        </w:numPr>
        <w:shd w:val="clear" w:color="auto" w:fill="FFFFFF"/>
        <w:spacing w:after="0" w:line="240" w:lineRule="auto"/>
        <w:ind w:left="1170"/>
        <w:rPr>
          <w:rFonts w:ascii="Arial" w:hAnsi="Arial" w:cs="Arial"/>
          <w:color w:val="000000"/>
          <w:sz w:val="20"/>
          <w:szCs w:val="20"/>
        </w:rPr>
      </w:pPr>
      <w:hyperlink w:tgtFrame="_blank" w:history="1" r:id="rId18">
        <w:r>
          <w:rPr>
            <w:rStyle w:val="Hyperlink"/>
            <w:rFonts w:ascii="Arial" w:hAnsi="Arial" w:cs="Arial"/>
            <w:color w:val="006BBD"/>
            <w:sz w:val="20"/>
            <w:szCs w:val="20"/>
          </w:rPr>
          <w:t>American National Standards Institute (ANSI) Standard Publications</w:t>
        </w:r>
      </w:hyperlink>
      <w:r>
        <w:rPr>
          <w:rFonts w:ascii="Arial" w:hAnsi="Arial" w:cs="Arial"/>
          <w:color w:val="000000"/>
          <w:sz w:val="20"/>
          <w:szCs w:val="20"/>
        </w:rPr>
        <w:t>.</w:t>
      </w:r>
    </w:p>
    <w:p w:rsidR="00CC03B8" w:rsidP="00CC03B8" w:rsidRDefault="00CC03B8" w14:paraId="284BDFCA"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Pricing</w:t>
      </w:r>
    </w:p>
    <w:p w:rsidR="00CC03B8" w:rsidP="00CC03B8" w:rsidRDefault="00CC03B8" w14:paraId="01D5173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Rate Structure</w:t>
      </w:r>
    </w:p>
    <w:p w:rsidR="00CC03B8" w:rsidP="00CC03B8" w:rsidRDefault="00CC03B8" w14:paraId="66E8296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Monthly recurring charges (MRCs) for CLSP PBX are the sum of the monthly recurring rates of the following elements for each type of trunk:</w:t>
      </w:r>
    </w:p>
    <w:p w:rsidR="00CC03B8" w:rsidP="00CC03B8" w:rsidRDefault="00CC03B8" w14:paraId="7388B2B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Analog non-DID Trunks:</w:t>
      </w:r>
    </w:p>
    <w:p w:rsidR="00CC03B8" w:rsidP="00CC03B8" w:rsidRDefault="00CC03B8" w14:paraId="5E3C77E9"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2-Wire Analog (Voice Grade) Unbundled Loop provided in the Rate Sheet or Exhibit A of the applicable ICAs in effect between CenturyLink and CLEC,</w:t>
      </w:r>
    </w:p>
    <w:p w:rsidR="00CC03B8" w:rsidP="0CB07337" w:rsidRDefault="00CC03B8" w14:paraId="50D0FB49" w14:textId="77777777">
      <w:pPr>
        <w:numPr>
          <w:ilvl w:val="0"/>
          <w:numId w:val="8"/>
        </w:numPr>
        <w:shd w:val="clear" w:color="auto" w:fill="FFFFFF" w:themeFill="background1"/>
        <w:spacing w:before="75" w:after="75" w:line="240" w:lineRule="auto"/>
        <w:ind w:left="1170"/>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The Local Switching Network Element Analog Port (including the flat switch port MRC plus Local Switching Minutes </w:t>
      </w:r>
      <w:bookmarkStart w:name="_Int_ebWAKtwm" w:id="261715015"/>
      <w:r w:rsidRPr="1B396955" w:rsidR="5224F87C">
        <w:rPr>
          <w:rFonts w:ascii="Arial" w:hAnsi="Arial" w:cs="Arial"/>
          <w:color w:val="000000" w:themeColor="text1" w:themeTint="FF" w:themeShade="FF"/>
          <w:sz w:val="20"/>
          <w:szCs w:val="20"/>
        </w:rPr>
        <w:t>Of</w:t>
      </w:r>
      <w:bookmarkEnd w:id="261715015"/>
      <w:r w:rsidRPr="1B396955" w:rsidR="5224F87C">
        <w:rPr>
          <w:rFonts w:ascii="Arial" w:hAnsi="Arial" w:cs="Arial"/>
          <w:color w:val="000000" w:themeColor="text1" w:themeTint="FF" w:themeShade="FF"/>
          <w:sz w:val="20"/>
          <w:szCs w:val="20"/>
        </w:rPr>
        <w:t xml:space="preserve"> Use (MOU), provided in the CLSP Rate Sheet,</w:t>
      </w:r>
    </w:p>
    <w:p w:rsidR="00CC03B8" w:rsidP="00CC03B8" w:rsidRDefault="00CC03B8" w14:paraId="7C4510F5"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Switch Features provided in the CLSP Rate Sheet,</w:t>
      </w:r>
    </w:p>
    <w:p w:rsidR="00CC03B8" w:rsidP="00CC03B8" w:rsidRDefault="00CC03B8" w14:paraId="00A8875C"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Shared Transport MOU provided in the CLSP Rate Sheet, and</w:t>
      </w:r>
    </w:p>
    <w:p w:rsidR="00CC03B8" w:rsidP="0CB07337" w:rsidRDefault="00CC03B8" w14:paraId="5C5D8DBE" w14:textId="77777777">
      <w:pPr>
        <w:numPr>
          <w:ilvl w:val="0"/>
          <w:numId w:val="8"/>
        </w:numPr>
        <w:shd w:val="clear" w:color="auto" w:fill="FFFFFF" w:themeFill="background1"/>
        <w:spacing w:before="75" w:after="75" w:line="240" w:lineRule="auto"/>
        <w:ind w:left="1170"/>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Any </w:t>
      </w:r>
      <w:r w:rsidRPr="1B396955" w:rsidR="5224F87C">
        <w:rPr>
          <w:rFonts w:ascii="Arial" w:hAnsi="Arial" w:cs="Arial"/>
          <w:color w:val="000000" w:themeColor="text1" w:themeTint="FF" w:themeShade="FF"/>
          <w:sz w:val="20"/>
          <w:szCs w:val="20"/>
        </w:rPr>
        <w:t>additional</w:t>
      </w:r>
      <w:r w:rsidRPr="1B396955" w:rsidR="5224F87C">
        <w:rPr>
          <w:rFonts w:ascii="Arial" w:hAnsi="Arial" w:cs="Arial"/>
          <w:color w:val="000000" w:themeColor="text1" w:themeTint="FF" w:themeShade="FF"/>
          <w:sz w:val="20"/>
          <w:szCs w:val="20"/>
        </w:rPr>
        <w:t xml:space="preserve"> MRCs for other </w:t>
      </w:r>
      <w:bookmarkStart w:name="_Int_Vb4s1kmr" w:id="1067260242"/>
      <w:r w:rsidRPr="1B396955" w:rsidR="5224F87C">
        <w:rPr>
          <w:rFonts w:ascii="Arial" w:hAnsi="Arial" w:cs="Arial"/>
          <w:color w:val="000000" w:themeColor="text1" w:themeTint="FF" w:themeShade="FF"/>
          <w:sz w:val="20"/>
          <w:szCs w:val="20"/>
        </w:rPr>
        <w:t>value added</w:t>
      </w:r>
      <w:bookmarkEnd w:id="1067260242"/>
      <w:r w:rsidRPr="1B396955" w:rsidR="5224F87C">
        <w:rPr>
          <w:rFonts w:ascii="Arial" w:hAnsi="Arial" w:cs="Arial"/>
          <w:color w:val="000000" w:themeColor="text1" w:themeTint="FF" w:themeShade="FF"/>
          <w:sz w:val="20"/>
          <w:szCs w:val="20"/>
        </w:rPr>
        <w:t xml:space="preserve"> services, such as Operator Services (OS)/Directory Assistance (DA), CenturyLink Voice Messaging System (VMS), Advanced Intelligence Network (AIN), etc., provided in either your ICA and/or CLSP Rate Sheets</w:t>
      </w:r>
    </w:p>
    <w:p w:rsidR="00CC03B8" w:rsidP="00CC03B8" w:rsidRDefault="00CC03B8" w14:paraId="0C138A2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Analog 1-way DID Trunks:</w:t>
      </w:r>
    </w:p>
    <w:p w:rsidR="00CC03B8" w:rsidP="00CC03B8" w:rsidRDefault="00CC03B8" w14:paraId="64A75D65"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2-Wire Analog (Voice Grade) UBL provided in the Rate Sheet or Exhibit A of the applicable ICAs in effect between CenturyLink and CLEC,</w:t>
      </w:r>
    </w:p>
    <w:p w:rsidR="00CC03B8" w:rsidP="0CB07337" w:rsidRDefault="00CC03B8" w14:paraId="03B6CF20" w14:textId="77777777">
      <w:pPr>
        <w:numPr>
          <w:ilvl w:val="0"/>
          <w:numId w:val="9"/>
        </w:numPr>
        <w:shd w:val="clear" w:color="auto" w:fill="FFFFFF" w:themeFill="background1"/>
        <w:spacing w:before="75" w:after="75" w:line="240" w:lineRule="auto"/>
        <w:ind w:left="1170"/>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The Local Switching Network Element PBX DID Port (including the flat switch port MRC plus Local Switching Minutes </w:t>
      </w:r>
      <w:bookmarkStart w:name="_Int_eRZF403J" w:id="674384536"/>
      <w:r w:rsidRPr="1B396955" w:rsidR="5224F87C">
        <w:rPr>
          <w:rFonts w:ascii="Arial" w:hAnsi="Arial" w:cs="Arial"/>
          <w:color w:val="000000" w:themeColor="text1" w:themeTint="FF" w:themeShade="FF"/>
          <w:sz w:val="20"/>
          <w:szCs w:val="20"/>
        </w:rPr>
        <w:t>Of</w:t>
      </w:r>
      <w:bookmarkEnd w:id="674384536"/>
      <w:r w:rsidRPr="1B396955" w:rsidR="5224F87C">
        <w:rPr>
          <w:rFonts w:ascii="Arial" w:hAnsi="Arial" w:cs="Arial"/>
          <w:color w:val="000000" w:themeColor="text1" w:themeTint="FF" w:themeShade="FF"/>
          <w:sz w:val="20"/>
          <w:szCs w:val="20"/>
        </w:rPr>
        <w:t xml:space="preserve"> Use (MOU), provided in the CLSP Rate Sheet,</w:t>
      </w:r>
    </w:p>
    <w:p w:rsidR="00CC03B8" w:rsidP="00CC03B8" w:rsidRDefault="00CC03B8" w14:paraId="1734B387"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Switch Features provided in the CLSP Rate Sheet,</w:t>
      </w:r>
    </w:p>
    <w:p w:rsidR="00CC03B8" w:rsidP="00CC03B8" w:rsidRDefault="00CC03B8" w14:paraId="5BD7FEA9"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Shared Transport MOU provided in the CLSP Rate Sheet, and</w:t>
      </w:r>
    </w:p>
    <w:p w:rsidR="00CC03B8" w:rsidP="0CB07337" w:rsidRDefault="00CC03B8" w14:paraId="08517137" w14:textId="77777777">
      <w:pPr>
        <w:numPr>
          <w:ilvl w:val="0"/>
          <w:numId w:val="9"/>
        </w:numPr>
        <w:shd w:val="clear" w:color="auto" w:fill="FFFFFF" w:themeFill="background1"/>
        <w:spacing w:before="75" w:after="75" w:line="240" w:lineRule="auto"/>
        <w:ind w:left="1170"/>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Any </w:t>
      </w:r>
      <w:r w:rsidRPr="1B396955" w:rsidR="5224F87C">
        <w:rPr>
          <w:rFonts w:ascii="Arial" w:hAnsi="Arial" w:cs="Arial"/>
          <w:color w:val="000000" w:themeColor="text1" w:themeTint="FF" w:themeShade="FF"/>
          <w:sz w:val="20"/>
          <w:szCs w:val="20"/>
        </w:rPr>
        <w:t>additional</w:t>
      </w:r>
      <w:r w:rsidRPr="1B396955" w:rsidR="5224F87C">
        <w:rPr>
          <w:rFonts w:ascii="Arial" w:hAnsi="Arial" w:cs="Arial"/>
          <w:color w:val="000000" w:themeColor="text1" w:themeTint="FF" w:themeShade="FF"/>
          <w:sz w:val="20"/>
          <w:szCs w:val="20"/>
        </w:rPr>
        <w:t xml:space="preserve"> MRCs for other </w:t>
      </w:r>
      <w:bookmarkStart w:name="_Int_RVKBLz5J" w:id="52447948"/>
      <w:r w:rsidRPr="1B396955" w:rsidR="5224F87C">
        <w:rPr>
          <w:rFonts w:ascii="Arial" w:hAnsi="Arial" w:cs="Arial"/>
          <w:color w:val="000000" w:themeColor="text1" w:themeTint="FF" w:themeShade="FF"/>
          <w:sz w:val="20"/>
          <w:szCs w:val="20"/>
        </w:rPr>
        <w:t>value added</w:t>
      </w:r>
      <w:bookmarkEnd w:id="52447948"/>
      <w:r w:rsidRPr="1B396955" w:rsidR="5224F87C">
        <w:rPr>
          <w:rFonts w:ascii="Arial" w:hAnsi="Arial" w:cs="Arial"/>
          <w:color w:val="000000" w:themeColor="text1" w:themeTint="FF" w:themeShade="FF"/>
          <w:sz w:val="20"/>
          <w:szCs w:val="20"/>
        </w:rPr>
        <w:t xml:space="preserve"> services are provided in either your ICA and/or CLSP Rate Sheets</w:t>
      </w:r>
    </w:p>
    <w:p w:rsidR="00CC03B8" w:rsidP="00CC03B8" w:rsidRDefault="00CC03B8" w14:paraId="3770F9F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Analog 2-way DID Trunks:</w:t>
      </w:r>
    </w:p>
    <w:p w:rsidR="00CC03B8" w:rsidP="00CC03B8" w:rsidRDefault="00CC03B8" w14:paraId="043227F0"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4-Wire Analog (Voice Grade) Unbundled Loop provided in the Rate Sheet or Exhibit A of the applicable ICAs in effect between CenturyLink and CLEC,</w:t>
      </w:r>
    </w:p>
    <w:p w:rsidR="00CC03B8" w:rsidP="0CB07337" w:rsidRDefault="00CC03B8" w14:paraId="1332E64D" w14:textId="77777777">
      <w:pPr>
        <w:numPr>
          <w:ilvl w:val="0"/>
          <w:numId w:val="10"/>
        </w:numPr>
        <w:shd w:val="clear" w:color="auto" w:fill="FFFFFF" w:themeFill="background1"/>
        <w:spacing w:before="75" w:after="75" w:line="240" w:lineRule="auto"/>
        <w:ind w:left="1170"/>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The Local Switching Network Element PBX DID Port (including the flat switch port MRC plus Local Switching Minutes </w:t>
      </w:r>
      <w:bookmarkStart w:name="_Int_AFs8q93b" w:id="1680362584"/>
      <w:r w:rsidRPr="1B396955" w:rsidR="5224F87C">
        <w:rPr>
          <w:rFonts w:ascii="Arial" w:hAnsi="Arial" w:cs="Arial"/>
          <w:color w:val="000000" w:themeColor="text1" w:themeTint="FF" w:themeShade="FF"/>
          <w:sz w:val="20"/>
          <w:szCs w:val="20"/>
        </w:rPr>
        <w:t>Of</w:t>
      </w:r>
      <w:bookmarkEnd w:id="1680362584"/>
      <w:r w:rsidRPr="1B396955" w:rsidR="5224F87C">
        <w:rPr>
          <w:rFonts w:ascii="Arial" w:hAnsi="Arial" w:cs="Arial"/>
          <w:color w:val="000000" w:themeColor="text1" w:themeTint="FF" w:themeShade="FF"/>
          <w:sz w:val="20"/>
          <w:szCs w:val="20"/>
        </w:rPr>
        <w:t xml:space="preserve"> Use (MOU), provided in the CLSP Rate Sheet,</w:t>
      </w:r>
    </w:p>
    <w:p w:rsidR="00CC03B8" w:rsidP="00CC03B8" w:rsidRDefault="00CC03B8" w14:paraId="22B9CFB9"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Switch Features provided in the CLSP Rate Sheet,</w:t>
      </w:r>
    </w:p>
    <w:p w:rsidR="00CC03B8" w:rsidP="00CC03B8" w:rsidRDefault="00CC03B8" w14:paraId="4D62A514"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Shared Transport MOU provided in the CLSP Rate Sheet, and</w:t>
      </w:r>
    </w:p>
    <w:p w:rsidR="00CC03B8" w:rsidP="0CB07337" w:rsidRDefault="00CC03B8" w14:paraId="5C63C4EF" w14:textId="77777777">
      <w:pPr>
        <w:numPr>
          <w:ilvl w:val="0"/>
          <w:numId w:val="10"/>
        </w:numPr>
        <w:shd w:val="clear" w:color="auto" w:fill="FFFFFF" w:themeFill="background1"/>
        <w:spacing w:before="75" w:after="75" w:line="240" w:lineRule="auto"/>
        <w:ind w:left="1170"/>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Any </w:t>
      </w:r>
      <w:r w:rsidRPr="1B396955" w:rsidR="5224F87C">
        <w:rPr>
          <w:rFonts w:ascii="Arial" w:hAnsi="Arial" w:cs="Arial"/>
          <w:color w:val="000000" w:themeColor="text1" w:themeTint="FF" w:themeShade="FF"/>
          <w:sz w:val="20"/>
          <w:szCs w:val="20"/>
        </w:rPr>
        <w:t>additional</w:t>
      </w:r>
      <w:r w:rsidRPr="1B396955" w:rsidR="5224F87C">
        <w:rPr>
          <w:rFonts w:ascii="Arial" w:hAnsi="Arial" w:cs="Arial"/>
          <w:color w:val="000000" w:themeColor="text1" w:themeTint="FF" w:themeShade="FF"/>
          <w:sz w:val="20"/>
          <w:szCs w:val="20"/>
        </w:rPr>
        <w:t xml:space="preserve"> MRCs for other </w:t>
      </w:r>
      <w:bookmarkStart w:name="_Int_AL2sV15e" w:id="1168411451"/>
      <w:r w:rsidRPr="1B396955" w:rsidR="5224F87C">
        <w:rPr>
          <w:rFonts w:ascii="Arial" w:hAnsi="Arial" w:cs="Arial"/>
          <w:color w:val="000000" w:themeColor="text1" w:themeTint="FF" w:themeShade="FF"/>
          <w:sz w:val="20"/>
          <w:szCs w:val="20"/>
        </w:rPr>
        <w:t>value added</w:t>
      </w:r>
      <w:bookmarkEnd w:id="1168411451"/>
      <w:r w:rsidRPr="1B396955" w:rsidR="5224F87C">
        <w:rPr>
          <w:rFonts w:ascii="Arial" w:hAnsi="Arial" w:cs="Arial"/>
          <w:color w:val="000000" w:themeColor="text1" w:themeTint="FF" w:themeShade="FF"/>
          <w:sz w:val="20"/>
          <w:szCs w:val="20"/>
        </w:rPr>
        <w:t xml:space="preserve"> services, such as OS/DA, CenturyLink VMS, AIN, etc., provided in either your ICA and/or CLSP Rate Sheets.</w:t>
      </w:r>
    </w:p>
    <w:p w:rsidR="00CC03B8" w:rsidP="00CC03B8" w:rsidRDefault="00CC03B8" w14:paraId="7A86E86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charges (NRCs) for CLSP are provided in the CLSP Rate Sheet.</w:t>
      </w:r>
    </w:p>
    <w:p w:rsidR="00CC03B8" w:rsidP="0CB07337" w:rsidRDefault="00CC03B8" w14:paraId="248EA09F"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CLSP products include either one residential or one business directory listing (dependent on end-user application and the product </w:t>
      </w:r>
      <w:r w:rsidRPr="1B396955" w:rsidR="5224F87C">
        <w:rPr>
          <w:rFonts w:ascii="Arial" w:hAnsi="Arial" w:cs="Arial"/>
          <w:color w:val="000000" w:themeColor="text1" w:themeTint="FF" w:themeShade="FF"/>
          <w:sz w:val="20"/>
          <w:szCs w:val="20"/>
        </w:rPr>
        <w:t>requested</w:t>
      </w:r>
      <w:r w:rsidRPr="1B396955" w:rsidR="5224F87C">
        <w:rPr>
          <w:rFonts w:ascii="Arial" w:hAnsi="Arial" w:cs="Arial"/>
          <w:color w:val="000000" w:themeColor="text1" w:themeTint="FF" w:themeShade="FF"/>
          <w:sz w:val="20"/>
          <w:szCs w:val="20"/>
        </w:rPr>
        <w:t xml:space="preserve">) for each main telephone number, at no charge. Premium and privacy listings are also available with CLSP services. </w:t>
      </w:r>
      <w:bookmarkStart w:name="_Int_pJ0JGcCn" w:id="1338973750"/>
      <w:r w:rsidRPr="1B396955" w:rsidR="5224F87C">
        <w:rPr>
          <w:rFonts w:ascii="Arial" w:hAnsi="Arial" w:cs="Arial"/>
          <w:color w:val="000000" w:themeColor="text1" w:themeTint="FF" w:themeShade="FF"/>
          <w:sz w:val="20"/>
          <w:szCs w:val="20"/>
        </w:rPr>
        <w:t>Regardless of residential or business directory appearance, all premium and privacy listings (</w:t>
      </w:r>
      <w:r w:rsidRPr="1B396955" w:rsidR="5224F87C">
        <w:rPr>
          <w:rFonts w:ascii="Arial" w:hAnsi="Arial" w:cs="Arial"/>
          <w:color w:val="000000" w:themeColor="text1" w:themeTint="FF" w:themeShade="FF"/>
          <w:sz w:val="20"/>
          <w:szCs w:val="20"/>
        </w:rPr>
        <w:t>with the exception of</w:t>
      </w:r>
      <w:r w:rsidRPr="1B396955" w:rsidR="5224F87C">
        <w:rPr>
          <w:rFonts w:ascii="Arial" w:hAnsi="Arial" w:cs="Arial"/>
          <w:color w:val="000000" w:themeColor="text1" w:themeTint="FF" w:themeShade="FF"/>
          <w:sz w:val="20"/>
          <w:szCs w:val="20"/>
        </w:rPr>
        <w:t xml:space="preserve"> residential additional listings (e.g., USOC RLT) are categorized as business for rating purposes.</w:t>
      </w:r>
      <w:bookmarkEnd w:id="1338973750"/>
      <w:r w:rsidRPr="1B396955" w:rsidR="5224F87C">
        <w:rPr>
          <w:rFonts w:ascii="Arial" w:hAnsi="Arial" w:cs="Arial"/>
          <w:color w:val="000000" w:themeColor="text1" w:themeTint="FF" w:themeShade="FF"/>
          <w:sz w:val="20"/>
          <w:szCs w:val="20"/>
        </w:rPr>
        <w:t xml:space="preserve"> Information describing directory listing availability and ordering is described in </w:t>
      </w:r>
      <w:hyperlink r:id="Red84f7b1ae894ce8">
        <w:r w:rsidRPr="1B396955" w:rsidR="5224F87C">
          <w:rPr>
            <w:rStyle w:val="Hyperlink"/>
            <w:rFonts w:ascii="Arial" w:hAnsi="Arial" w:cs="Arial"/>
            <w:color w:val="006BBD"/>
            <w:sz w:val="20"/>
            <w:szCs w:val="20"/>
          </w:rPr>
          <w:t>White Pages Directory Listings</w:t>
        </w:r>
      </w:hyperlink>
      <w:r w:rsidRPr="1B396955" w:rsidR="5224F87C">
        <w:rPr>
          <w:rFonts w:ascii="Arial" w:hAnsi="Arial" w:cs="Arial"/>
          <w:color w:val="000000" w:themeColor="text1" w:themeTint="FF" w:themeShade="FF"/>
          <w:sz w:val="20"/>
          <w:szCs w:val="20"/>
        </w:rPr>
        <w:t>.</w:t>
      </w:r>
    </w:p>
    <w:p w:rsidR="00CC03B8" w:rsidP="00CC03B8" w:rsidRDefault="00CC03B8" w14:paraId="0EB4A82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Rates</w:t>
      </w:r>
    </w:p>
    <w:p w:rsidR="00CC03B8" w:rsidP="00CC03B8" w:rsidRDefault="00CC03B8" w14:paraId="43A31F4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MRCs and NRCs are available in the CLSP Rate Sheet of your commercial Agreement and the Rate Sheet or Exhibit A of the applicable ICA.</w:t>
      </w:r>
    </w:p>
    <w:p w:rsidR="00CC03B8" w:rsidP="00CC03B8" w:rsidRDefault="00CC03B8" w14:paraId="63F3DB7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Nebraska CLSP circuits only:</w:t>
      </w:r>
    </w:p>
    <w:p w:rsidR="00CC03B8" w:rsidP="00CC03B8" w:rsidRDefault="00CC03B8" w14:paraId="1D36EA3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Effective September 19, 2011, you must place either the USOC XCBO2 (2-wire) or XCBO4 (4-wire) on your CLSP LSR if your End-User is in an "Out of Town" location. Additional information on determining this classification is in </w:t>
      </w:r>
      <w:hyperlink w:history="1" r:id="rId20">
        <w:r>
          <w:rPr>
            <w:rStyle w:val="Hyperlink"/>
            <w:rFonts w:ascii="Arial" w:hAnsi="Arial" w:cs="Arial"/>
            <w:color w:val="006BBD"/>
            <w:sz w:val="20"/>
            <w:szCs w:val="20"/>
          </w:rPr>
          <w:t>Geographic Deaveraging - General Information</w:t>
        </w:r>
      </w:hyperlink>
      <w:r>
        <w:rPr>
          <w:rFonts w:ascii="Arial" w:hAnsi="Arial" w:cs="Arial"/>
          <w:color w:val="000000"/>
          <w:sz w:val="20"/>
          <w:szCs w:val="20"/>
        </w:rPr>
        <w:t>.</w:t>
      </w:r>
    </w:p>
    <w:p w:rsidR="00CC03B8" w:rsidP="00CC03B8" w:rsidRDefault="00CC03B8" w14:paraId="5EC47AED"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Tariffs, Regulations, and Policies</w:t>
      </w:r>
    </w:p>
    <w:p w:rsidR="00CC03B8" w:rsidP="00CC03B8" w:rsidRDefault="00CC03B8" w14:paraId="32ACB75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Tariffs, </w:t>
      </w:r>
      <w:proofErr w:type="gramStart"/>
      <w:r>
        <w:rPr>
          <w:rFonts w:ascii="Arial" w:hAnsi="Arial" w:cs="Arial"/>
          <w:color w:val="000000"/>
          <w:sz w:val="20"/>
          <w:szCs w:val="20"/>
        </w:rPr>
        <w:t>regulations</w:t>
      </w:r>
      <w:proofErr w:type="gramEnd"/>
      <w:r>
        <w:rPr>
          <w:rFonts w:ascii="Arial" w:hAnsi="Arial" w:cs="Arial"/>
          <w:color w:val="000000"/>
          <w:sz w:val="20"/>
          <w:szCs w:val="20"/>
        </w:rPr>
        <w:t xml:space="preserve"> and policies are located in the state specific Tariffs </w:t>
      </w:r>
      <w:hyperlink w:history="1" r:id="rId21">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CC03B8" w:rsidP="00CC03B8" w:rsidRDefault="00CC03B8" w14:paraId="2702EF0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Existing Toll-Only, Hotel/Motel, and Hospital trunks cannot be converted to CLSP PBX analog trunks.</w:t>
      </w:r>
    </w:p>
    <w:p w:rsidR="00CC03B8" w:rsidP="00CC03B8" w:rsidRDefault="00CC03B8" w14:paraId="3699D37D"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Optional Features</w:t>
      </w:r>
    </w:p>
    <w:p w:rsidR="00CC03B8" w:rsidP="00CC03B8" w:rsidRDefault="00CC03B8" w14:paraId="46532F5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Optional features may be provided with UNE-P PBX analog trunks if they are compatible with the end-user's PBX equipment.</w:t>
      </w:r>
    </w:p>
    <w:p w:rsidR="00CC03B8" w:rsidP="0CB07337" w:rsidRDefault="00CC03B8" w14:paraId="004CCB2C"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A complete list of product specific features, descriptions, availability, pricing, and ordering information is available in the CLSP - Features Matrix download available under the Optional Features section of </w:t>
      </w:r>
      <w:hyperlink r:id="R90ec46ea2b0b4bd2">
        <w:r w:rsidRPr="1B396955" w:rsidR="5224F87C">
          <w:rPr>
            <w:rStyle w:val="Hyperlink"/>
            <w:rFonts w:ascii="Arial" w:hAnsi="Arial" w:cs="Arial"/>
            <w:color w:val="006BBD"/>
            <w:sz w:val="20"/>
            <w:szCs w:val="20"/>
          </w:rPr>
          <w:t>CenturyLink™ Local Services Platform (CLSP™) - General Information</w:t>
        </w:r>
      </w:hyperlink>
      <w:r w:rsidRPr="1B396955" w:rsidR="5224F87C">
        <w:rPr>
          <w:rFonts w:ascii="Arial" w:hAnsi="Arial" w:cs="Arial"/>
          <w:color w:val="000000" w:themeColor="text1" w:themeTint="FF" w:themeShade="FF"/>
          <w:sz w:val="20"/>
          <w:szCs w:val="20"/>
        </w:rPr>
        <w:t xml:space="preserve">. Some features have compatibility restrictions and cannot be used with DID trunks. Contact </w:t>
      </w:r>
      <w:bookmarkStart w:name="_Int_C29ilwd7" w:id="467422397"/>
      <w:r w:rsidRPr="1B396955" w:rsidR="5224F87C">
        <w:rPr>
          <w:rFonts w:ascii="Arial" w:hAnsi="Arial" w:cs="Arial"/>
          <w:color w:val="000000" w:themeColor="text1" w:themeTint="FF" w:themeShade="FF"/>
          <w:sz w:val="20"/>
          <w:szCs w:val="20"/>
        </w:rPr>
        <w:t>your</w:t>
      </w:r>
      <w:bookmarkEnd w:id="467422397"/>
      <w:r w:rsidRPr="1B396955" w:rsidR="5224F87C">
        <w:rPr>
          <w:rFonts w:ascii="Arial" w:hAnsi="Arial" w:cs="Arial"/>
          <w:color w:val="000000" w:themeColor="text1" w:themeTint="FF" w:themeShade="FF"/>
          <w:sz w:val="20"/>
          <w:szCs w:val="20"/>
        </w:rPr>
        <w:t> </w:t>
      </w:r>
      <w:hyperlink r:id="Ra32069ddbf0e47de">
        <w:r w:rsidRPr="1B396955" w:rsidR="5224F87C">
          <w:rPr>
            <w:rStyle w:val="Hyperlink"/>
            <w:rFonts w:ascii="Arial" w:hAnsi="Arial" w:cs="Arial"/>
            <w:color w:val="006BBD"/>
            <w:sz w:val="20"/>
            <w:szCs w:val="20"/>
          </w:rPr>
          <w:t>CenturyLink Representative</w:t>
        </w:r>
      </w:hyperlink>
      <w:r w:rsidRPr="1B396955" w:rsidR="5224F87C">
        <w:rPr>
          <w:rFonts w:ascii="Arial" w:hAnsi="Arial" w:cs="Arial"/>
          <w:color w:val="000000" w:themeColor="text1" w:themeTint="FF" w:themeShade="FF"/>
          <w:sz w:val="20"/>
          <w:szCs w:val="20"/>
        </w:rPr>
        <w:t> with compatibility questions.</w:t>
      </w:r>
    </w:p>
    <w:p w:rsidR="00CC03B8" w:rsidP="00CC03B8" w:rsidRDefault="00CC03B8" w14:paraId="1D1AF5E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Amplified Voice Grade Circuit (VGA) is available in all states except Idaho. VGA improves transmission between the local CO and the end-user's Network Interface Device (NID) by limiting the loss to 4 decibels (dB).</w:t>
      </w:r>
    </w:p>
    <w:p w:rsidR="00CC03B8" w:rsidP="00CC03B8" w:rsidRDefault="00CC03B8" w14:paraId="2E5985F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Touchtone service is provided with Out-only and 2-way trunks only and is not available with DID.</w:t>
      </w:r>
    </w:p>
    <w:p w:rsidR="00CC03B8" w:rsidP="00CC03B8" w:rsidRDefault="00CC03B8" w14:paraId="3B7599DE"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Features / 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944"/>
        <w:gridCol w:w="7400"/>
      </w:tblGrid>
      <w:tr w:rsidR="00CC03B8" w:rsidTr="1B396955" w14:paraId="390FD6D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CC03B8" w:rsidRDefault="00CC03B8" w14:paraId="299CAF85" w14:textId="77777777">
            <w:pPr>
              <w:rPr>
                <w:rFonts w:ascii="Arial" w:hAnsi="Arial" w:cs="Arial"/>
                <w:b/>
                <w:bCs/>
                <w:color w:val="000000"/>
                <w:sz w:val="20"/>
                <w:szCs w:val="20"/>
              </w:rPr>
            </w:pPr>
            <w:r>
              <w:rPr>
                <w:rStyle w:val="Strong"/>
                <w:rFonts w:ascii="Arial" w:hAnsi="Arial" w:cs="Arial"/>
                <w:color w:val="000000"/>
                <w:sz w:val="20"/>
                <w:szCs w:val="20"/>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CC03B8" w:rsidRDefault="00CC03B8" w14:paraId="7B063AEF" w14:textId="77777777">
            <w:pPr>
              <w:rPr>
                <w:rFonts w:ascii="Arial" w:hAnsi="Arial" w:cs="Arial"/>
                <w:b/>
                <w:bCs/>
                <w:color w:val="000000"/>
                <w:sz w:val="20"/>
                <w:szCs w:val="20"/>
              </w:rPr>
            </w:pPr>
            <w:r>
              <w:rPr>
                <w:rStyle w:val="Strong"/>
                <w:rFonts w:ascii="Arial" w:hAnsi="Arial" w:cs="Arial"/>
                <w:color w:val="000000"/>
                <w:sz w:val="20"/>
                <w:szCs w:val="20"/>
              </w:rPr>
              <w:t>Benefit</w:t>
            </w:r>
          </w:p>
        </w:tc>
      </w:tr>
      <w:tr w:rsidR="00CC03B8" w:rsidTr="1B396955" w14:paraId="586FACB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RDefault="00CC03B8" w14:paraId="2FB0CA4C" w14:textId="77777777">
            <w:pPr>
              <w:rPr>
                <w:rFonts w:ascii="Arial" w:hAnsi="Arial" w:cs="Arial"/>
                <w:color w:val="000000"/>
                <w:sz w:val="20"/>
                <w:szCs w:val="20"/>
              </w:rPr>
            </w:pPr>
            <w:r>
              <w:rPr>
                <w:rFonts w:ascii="Arial" w:hAnsi="Arial" w:cs="Arial"/>
                <w:color w:val="000000"/>
                <w:sz w:val="20"/>
                <w:szCs w:val="20"/>
              </w:rPr>
              <w:t>Pooled Access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P="00CC03B8" w:rsidRDefault="00CC03B8" w14:paraId="2C4D8C31" w14:textId="77777777">
            <w:pPr>
              <w:numPr>
                <w:ilvl w:val="0"/>
                <w:numId w:val="11"/>
              </w:numPr>
              <w:spacing w:before="75" w:after="75" w:line="240" w:lineRule="auto"/>
              <w:ind w:left="1170"/>
              <w:rPr>
                <w:rFonts w:ascii="Arial" w:hAnsi="Arial" w:cs="Arial"/>
                <w:color w:val="000000"/>
                <w:sz w:val="20"/>
                <w:szCs w:val="20"/>
              </w:rPr>
            </w:pPr>
            <w:r>
              <w:rPr>
                <w:rFonts w:ascii="Arial" w:hAnsi="Arial" w:cs="Arial"/>
                <w:color w:val="000000"/>
                <w:sz w:val="20"/>
                <w:szCs w:val="20"/>
              </w:rPr>
              <w:t>Allows businesses to have multiple telephone stations without dedicated lines.</w:t>
            </w:r>
          </w:p>
          <w:p w:rsidR="00CC03B8" w:rsidP="00CC03B8" w:rsidRDefault="00CC03B8" w14:paraId="360811B0" w14:textId="77777777">
            <w:pPr>
              <w:numPr>
                <w:ilvl w:val="0"/>
                <w:numId w:val="11"/>
              </w:numPr>
              <w:spacing w:before="75" w:after="75" w:line="240" w:lineRule="auto"/>
              <w:ind w:left="1170"/>
              <w:rPr>
                <w:rFonts w:ascii="Arial" w:hAnsi="Arial" w:cs="Arial"/>
                <w:color w:val="000000"/>
                <w:sz w:val="20"/>
                <w:szCs w:val="20"/>
              </w:rPr>
            </w:pPr>
            <w:r>
              <w:rPr>
                <w:rFonts w:ascii="Arial" w:hAnsi="Arial" w:cs="Arial"/>
                <w:color w:val="000000"/>
                <w:sz w:val="20"/>
                <w:szCs w:val="20"/>
              </w:rPr>
              <w:t>Efficiency</w:t>
            </w:r>
          </w:p>
          <w:p w:rsidR="00CC03B8" w:rsidP="00CC03B8" w:rsidRDefault="00CC03B8" w14:paraId="6E9B5744" w14:textId="77777777">
            <w:pPr>
              <w:numPr>
                <w:ilvl w:val="0"/>
                <w:numId w:val="11"/>
              </w:numPr>
              <w:spacing w:before="75" w:after="75" w:line="240" w:lineRule="auto"/>
              <w:ind w:left="1170"/>
              <w:rPr>
                <w:rFonts w:ascii="Arial" w:hAnsi="Arial" w:cs="Arial"/>
                <w:color w:val="000000"/>
                <w:sz w:val="20"/>
                <w:szCs w:val="20"/>
              </w:rPr>
            </w:pPr>
            <w:r>
              <w:rPr>
                <w:rFonts w:ascii="Arial" w:hAnsi="Arial" w:cs="Arial"/>
                <w:color w:val="000000"/>
                <w:sz w:val="20"/>
                <w:szCs w:val="20"/>
              </w:rPr>
              <w:t>Cost effective way to maximize employee access.</w:t>
            </w:r>
          </w:p>
        </w:tc>
      </w:tr>
      <w:tr w:rsidR="00CC03B8" w:rsidTr="1B396955" w14:paraId="6A258CA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RDefault="00CC03B8" w14:paraId="4F428AD4" w14:textId="77777777">
            <w:pPr>
              <w:spacing w:after="0"/>
              <w:rPr>
                <w:rFonts w:ascii="Arial" w:hAnsi="Arial" w:cs="Arial"/>
                <w:color w:val="000000"/>
                <w:sz w:val="20"/>
                <w:szCs w:val="20"/>
              </w:rPr>
            </w:pPr>
            <w:r>
              <w:rPr>
                <w:rFonts w:ascii="Arial" w:hAnsi="Arial" w:cs="Arial"/>
                <w:color w:val="000000"/>
                <w:sz w:val="20"/>
                <w:szCs w:val="20"/>
              </w:rPr>
              <w:t>Simplified Changes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P="00CC03B8" w:rsidRDefault="00CC03B8" w14:paraId="46D4BB63" w14:textId="77777777">
            <w:pPr>
              <w:numPr>
                <w:ilvl w:val="0"/>
                <w:numId w:val="12"/>
              </w:numPr>
              <w:spacing w:before="75" w:after="75" w:line="240" w:lineRule="auto"/>
              <w:ind w:left="1170"/>
              <w:rPr>
                <w:rFonts w:ascii="Arial" w:hAnsi="Arial" w:cs="Arial"/>
                <w:color w:val="000000"/>
                <w:sz w:val="20"/>
                <w:szCs w:val="20"/>
              </w:rPr>
            </w:pPr>
            <w:r>
              <w:rPr>
                <w:rFonts w:ascii="Arial" w:hAnsi="Arial" w:cs="Arial"/>
                <w:color w:val="000000"/>
                <w:sz w:val="20"/>
                <w:szCs w:val="20"/>
              </w:rPr>
              <w:t>Internal moves and extension number changes require only PBX reprogramming.</w:t>
            </w:r>
          </w:p>
        </w:tc>
      </w:tr>
      <w:tr w:rsidR="00CC03B8" w:rsidTr="1B396955" w14:paraId="3AA0748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RDefault="00CC03B8" w14:paraId="3D9275CE" w14:textId="77777777">
            <w:pPr>
              <w:spacing w:after="0"/>
              <w:rPr>
                <w:rFonts w:ascii="Arial" w:hAnsi="Arial" w:cs="Arial"/>
                <w:color w:val="000000"/>
                <w:sz w:val="20"/>
                <w:szCs w:val="20"/>
              </w:rPr>
            </w:pPr>
            <w:r>
              <w:rPr>
                <w:rFonts w:ascii="Arial" w:hAnsi="Arial" w:cs="Arial"/>
                <w:color w:val="000000"/>
                <w:sz w:val="20"/>
                <w:szCs w:val="20"/>
              </w:rPr>
              <w:t>Call Monitoring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P="00CC03B8" w:rsidRDefault="00CC03B8" w14:paraId="36BE3914" w14:textId="77777777">
            <w:pPr>
              <w:numPr>
                <w:ilvl w:val="0"/>
                <w:numId w:val="13"/>
              </w:numPr>
              <w:spacing w:before="75" w:after="75" w:line="240" w:lineRule="auto"/>
              <w:ind w:left="1170"/>
              <w:rPr>
                <w:rFonts w:ascii="Arial" w:hAnsi="Arial" w:cs="Arial"/>
                <w:color w:val="000000"/>
                <w:sz w:val="20"/>
                <w:szCs w:val="20"/>
              </w:rPr>
            </w:pPr>
            <w:r>
              <w:rPr>
                <w:rFonts w:ascii="Arial" w:hAnsi="Arial" w:cs="Arial"/>
                <w:color w:val="000000"/>
                <w:sz w:val="20"/>
                <w:szCs w:val="20"/>
              </w:rPr>
              <w:t>Provides the ability to restrict and monitor usage and receive internal call monitoring reports.</w:t>
            </w:r>
          </w:p>
        </w:tc>
      </w:tr>
      <w:tr w:rsidR="00CC03B8" w:rsidTr="1B396955" w14:paraId="69EF44F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RDefault="00CC03B8" w14:paraId="38A43F95" w14:textId="77777777">
            <w:pPr>
              <w:spacing w:after="0"/>
              <w:rPr>
                <w:rFonts w:ascii="Arial" w:hAnsi="Arial" w:cs="Arial"/>
                <w:color w:val="000000"/>
                <w:sz w:val="20"/>
                <w:szCs w:val="20"/>
              </w:rPr>
            </w:pPr>
            <w:r>
              <w:rPr>
                <w:rFonts w:ascii="Arial" w:hAnsi="Arial" w:cs="Arial"/>
                <w:color w:val="000000"/>
                <w:sz w:val="20"/>
                <w:szCs w:val="20"/>
              </w:rPr>
              <w:t>Off Premises Extensions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CC03B8" w:rsidP="00CC03B8" w:rsidRDefault="00CC03B8" w14:paraId="1028025C" w14:textId="77777777">
            <w:pPr>
              <w:numPr>
                <w:ilvl w:val="0"/>
                <w:numId w:val="14"/>
              </w:numPr>
              <w:spacing w:before="75" w:after="75" w:line="240" w:lineRule="auto"/>
              <w:ind w:left="1170"/>
              <w:rPr>
                <w:rFonts w:ascii="Arial" w:hAnsi="Arial" w:cs="Arial"/>
                <w:color w:val="000000"/>
                <w:sz w:val="20"/>
                <w:szCs w:val="20"/>
              </w:rPr>
            </w:pPr>
            <w:r>
              <w:rPr>
                <w:rFonts w:ascii="Arial" w:hAnsi="Arial" w:cs="Arial"/>
                <w:color w:val="000000"/>
                <w:sz w:val="20"/>
                <w:szCs w:val="20"/>
              </w:rPr>
              <w:t>Provides the ability to connect PBX features to telephone sets at other offices.</w:t>
            </w:r>
          </w:p>
        </w:tc>
      </w:tr>
    </w:tbl>
    <w:p w:rsidR="1B396955" w:rsidP="1B396955" w:rsidRDefault="1B396955" w14:paraId="5401AAAB" w14:textId="6060A0EC">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CC03B8" w:rsidP="00CC03B8" w:rsidRDefault="00CC03B8" w14:paraId="1B364EEA"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Applications</w:t>
      </w:r>
    </w:p>
    <w:p w:rsidR="00CC03B8" w:rsidP="0CB07337" w:rsidRDefault="00CC03B8" w14:paraId="0D7E38E8"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CLSP products allow CLECs to </w:t>
      </w:r>
      <w:r w:rsidRPr="1B396955" w:rsidR="5224F87C">
        <w:rPr>
          <w:rFonts w:ascii="Arial" w:hAnsi="Arial" w:cs="Arial"/>
          <w:color w:val="000000" w:themeColor="text1" w:themeTint="FF" w:themeShade="FF"/>
          <w:sz w:val="20"/>
          <w:szCs w:val="20"/>
        </w:rPr>
        <w:t>purchase</w:t>
      </w:r>
      <w:r w:rsidRPr="1B396955" w:rsidR="5224F87C">
        <w:rPr>
          <w:rFonts w:ascii="Arial" w:hAnsi="Arial" w:cs="Arial"/>
          <w:color w:val="000000" w:themeColor="text1" w:themeTint="FF" w:themeShade="FF"/>
          <w:sz w:val="20"/>
          <w:szCs w:val="20"/>
        </w:rPr>
        <w:t xml:space="preserve"> the finished services </w:t>
      </w:r>
      <w:r w:rsidRPr="1B396955" w:rsidR="5224F87C">
        <w:rPr>
          <w:rFonts w:ascii="Arial" w:hAnsi="Arial" w:cs="Arial"/>
          <w:color w:val="000000" w:themeColor="text1" w:themeTint="FF" w:themeShade="FF"/>
          <w:sz w:val="20"/>
          <w:szCs w:val="20"/>
        </w:rPr>
        <w:t>desired</w:t>
      </w:r>
      <w:r w:rsidRPr="1B396955" w:rsidR="5224F87C">
        <w:rPr>
          <w:rFonts w:ascii="Arial" w:hAnsi="Arial" w:cs="Arial"/>
          <w:color w:val="000000" w:themeColor="text1" w:themeTint="FF" w:themeShade="FF"/>
          <w:sz w:val="20"/>
          <w:szCs w:val="20"/>
        </w:rPr>
        <w:t xml:space="preserve"> </w:t>
      </w:r>
      <w:bookmarkStart w:name="_Int_NRdP6DYp" w:id="1100785485"/>
      <w:r w:rsidRPr="1B396955" w:rsidR="5224F87C">
        <w:rPr>
          <w:rFonts w:ascii="Arial" w:hAnsi="Arial" w:cs="Arial"/>
          <w:color w:val="000000" w:themeColor="text1" w:themeTint="FF" w:themeShade="FF"/>
          <w:sz w:val="20"/>
          <w:szCs w:val="20"/>
        </w:rPr>
        <w:t>by</w:t>
      </w:r>
      <w:bookmarkEnd w:id="1100785485"/>
      <w:r w:rsidRPr="1B396955" w:rsidR="5224F87C">
        <w:rPr>
          <w:rFonts w:ascii="Arial" w:hAnsi="Arial" w:cs="Arial"/>
          <w:color w:val="000000" w:themeColor="text1" w:themeTint="FF" w:themeShade="FF"/>
          <w:sz w:val="20"/>
          <w:szCs w:val="20"/>
        </w:rPr>
        <w:t xml:space="preserve"> residential and commercial end-user markets at competitive, commercially negotiated, market-based rates. PBX services have broad applications and will </w:t>
      </w:r>
      <w:r w:rsidRPr="1B396955" w:rsidR="5224F87C">
        <w:rPr>
          <w:rFonts w:ascii="Arial" w:hAnsi="Arial" w:cs="Arial"/>
          <w:color w:val="000000" w:themeColor="text1" w:themeTint="FF" w:themeShade="FF"/>
          <w:sz w:val="20"/>
          <w:szCs w:val="20"/>
        </w:rPr>
        <w:t>benefit</w:t>
      </w:r>
      <w:r w:rsidRPr="1B396955" w:rsidR="5224F87C">
        <w:rPr>
          <w:rFonts w:ascii="Arial" w:hAnsi="Arial" w:cs="Arial"/>
          <w:color w:val="000000" w:themeColor="text1" w:themeTint="FF" w:themeShade="FF"/>
          <w:sz w:val="20"/>
          <w:szCs w:val="20"/>
        </w:rPr>
        <w:t xml:space="preserve"> business, government, educational, utility, financial, manufacturing and distribution, transportation, and other similarly situated end-users.</w:t>
      </w:r>
    </w:p>
    <w:p w:rsidR="00CC03B8" w:rsidP="00CC03B8" w:rsidRDefault="00CC03B8" w14:paraId="3E59E436"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Implementation</w:t>
      </w:r>
    </w:p>
    <w:p w:rsidR="00CC03B8" w:rsidP="00CC03B8" w:rsidRDefault="00CC03B8" w14:paraId="1994D3D8"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Product Prerequisites</w:t>
      </w:r>
    </w:p>
    <w:p w:rsidR="00CC03B8" w:rsidP="00CC03B8" w:rsidRDefault="00CC03B8" w14:paraId="7D8FD25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24">
        <w:r>
          <w:rPr>
            <w:rStyle w:val="Hyperlink"/>
            <w:rFonts w:ascii="Arial" w:hAnsi="Arial" w:cs="Arial"/>
            <w:color w:val="006BBD"/>
            <w:sz w:val="20"/>
            <w:szCs w:val="20"/>
          </w:rPr>
          <w:t>Getting Started as a Facility-Based CLEC</w:t>
        </w:r>
      </w:hyperlink>
      <w:r>
        <w:rPr>
          <w:rFonts w:ascii="Arial" w:hAnsi="Arial" w:cs="Arial"/>
          <w:color w:val="000000"/>
          <w:sz w:val="20"/>
          <w:szCs w:val="20"/>
        </w:rPr>
        <w:t>, and </w:t>
      </w:r>
      <w:hyperlink w:history="1" r:id="rId25">
        <w:r>
          <w:rPr>
            <w:rStyle w:val="Hyperlink"/>
            <w:rFonts w:ascii="Arial" w:hAnsi="Arial" w:cs="Arial"/>
            <w:color w:val="006BBD"/>
            <w:sz w:val="20"/>
            <w:szCs w:val="20"/>
          </w:rPr>
          <w:t>Interconnection Agreement</w:t>
        </w:r>
      </w:hyperlink>
      <w:r>
        <w:rPr>
          <w:rFonts w:ascii="Arial" w:hAnsi="Arial" w:cs="Arial"/>
          <w:color w:val="000000"/>
          <w:sz w:val="20"/>
          <w:szCs w:val="20"/>
        </w:rPr>
        <w:t>, and </w:t>
      </w:r>
      <w:hyperlink w:history="1" r:id="rId26">
        <w:r>
          <w:rPr>
            <w:rStyle w:val="Hyperlink"/>
            <w:rFonts w:ascii="Arial" w:hAnsi="Arial" w:cs="Arial"/>
            <w:color w:val="006BBD"/>
            <w:sz w:val="20"/>
            <w:szCs w:val="20"/>
          </w:rPr>
          <w:t>Commercial Agreements</w:t>
        </w:r>
      </w:hyperlink>
      <w:r>
        <w:rPr>
          <w:rFonts w:ascii="Arial" w:hAnsi="Arial" w:cs="Arial"/>
          <w:color w:val="000000"/>
          <w:sz w:val="20"/>
          <w:szCs w:val="20"/>
        </w:rPr>
        <w:t>.</w:t>
      </w:r>
    </w:p>
    <w:p w:rsidR="00CC03B8" w:rsidP="00CC03B8" w:rsidRDefault="00CC03B8" w14:paraId="118561B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an existing CLEC and would like to amend your ICA and/or Customer Questionnaire, refer to </w:t>
      </w:r>
      <w:hyperlink w:history="1" r:id="rId27">
        <w:r>
          <w:rPr>
            <w:rStyle w:val="Hyperlink"/>
            <w:rFonts w:ascii="Arial" w:hAnsi="Arial" w:cs="Arial"/>
            <w:color w:val="006BBD"/>
            <w:sz w:val="20"/>
            <w:szCs w:val="20"/>
          </w:rPr>
          <w:t>Interconnection Agreement Amendments</w:t>
        </w:r>
      </w:hyperlink>
      <w:r>
        <w:rPr>
          <w:rFonts w:ascii="Arial" w:hAnsi="Arial" w:cs="Arial"/>
          <w:color w:val="000000"/>
          <w:sz w:val="20"/>
          <w:szCs w:val="20"/>
        </w:rPr>
        <w:t>. To review and/or request preparation of a CLSP Agreement, visit </w:t>
      </w:r>
      <w:hyperlink w:history="1" r:id="rId28">
        <w:r>
          <w:rPr>
            <w:rStyle w:val="Hyperlink"/>
            <w:rFonts w:ascii="Arial" w:hAnsi="Arial" w:cs="Arial"/>
            <w:color w:val="006BBD"/>
            <w:sz w:val="20"/>
            <w:szCs w:val="20"/>
          </w:rPr>
          <w:t>Commercial Agreements</w:t>
        </w:r>
      </w:hyperlink>
      <w:r>
        <w:rPr>
          <w:rFonts w:ascii="Arial" w:hAnsi="Arial" w:cs="Arial"/>
          <w:color w:val="000000"/>
          <w:sz w:val="20"/>
          <w:szCs w:val="20"/>
        </w:rPr>
        <w:t>.</w:t>
      </w:r>
      <w:bookmarkStart w:name="preorder" w:id="1"/>
      <w:bookmarkEnd w:id="1"/>
    </w:p>
    <w:p w:rsidR="00CC03B8" w:rsidP="00CC03B8" w:rsidRDefault="00CC03B8" w14:paraId="4503A5E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Pre-Ordering</w:t>
      </w:r>
    </w:p>
    <w:p w:rsidR="00CC03B8" w:rsidP="00CC03B8" w:rsidRDefault="00CC03B8" w14:paraId="37FFFCF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29">
        <w:r>
          <w:rPr>
            <w:rStyle w:val="Hyperlink"/>
            <w:rFonts w:ascii="Arial" w:hAnsi="Arial" w:cs="Arial"/>
            <w:color w:val="006BBD"/>
            <w:sz w:val="20"/>
            <w:szCs w:val="20"/>
          </w:rPr>
          <w:t>Pre-Ordering Overview</w:t>
        </w:r>
      </w:hyperlink>
      <w:r>
        <w:rPr>
          <w:rFonts w:ascii="Arial" w:hAnsi="Arial" w:cs="Arial"/>
          <w:color w:val="000000"/>
          <w:sz w:val="20"/>
          <w:szCs w:val="20"/>
        </w:rPr>
        <w:t>.</w:t>
      </w:r>
    </w:p>
    <w:p w:rsidR="00CC03B8" w:rsidP="00CC03B8" w:rsidRDefault="00CC03B8" w14:paraId="7297463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30">
        <w:r>
          <w:rPr>
            <w:rStyle w:val="Hyperlink"/>
            <w:rFonts w:ascii="Arial" w:hAnsi="Arial" w:cs="Arial"/>
            <w:color w:val="006BBD"/>
            <w:sz w:val="20"/>
            <w:szCs w:val="20"/>
          </w:rPr>
          <w:t>Local Service Ordering Guidelines (LSOG) Pre-Order</w:t>
        </w:r>
      </w:hyperlink>
      <w:r>
        <w:rPr>
          <w:rFonts w:ascii="Arial" w:hAnsi="Arial" w:cs="Arial"/>
          <w:color w:val="000000"/>
          <w:sz w:val="20"/>
          <w:szCs w:val="20"/>
        </w:rPr>
        <w:t>.</w:t>
      </w:r>
    </w:p>
    <w:p w:rsidR="00CC03B8" w:rsidP="00CC03B8" w:rsidRDefault="00CC03B8" w14:paraId="306ECE8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When converting existing CenturyLink retail or resale PBX services, you must determine if the account contains toll, hotel/</w:t>
      </w:r>
      <w:proofErr w:type="gramStart"/>
      <w:r>
        <w:rPr>
          <w:rFonts w:ascii="Arial" w:hAnsi="Arial" w:cs="Arial"/>
          <w:color w:val="000000"/>
          <w:sz w:val="20"/>
          <w:szCs w:val="20"/>
        </w:rPr>
        <w:t>motel</w:t>
      </w:r>
      <w:proofErr w:type="gramEnd"/>
      <w:r>
        <w:rPr>
          <w:rFonts w:ascii="Arial" w:hAnsi="Arial" w:cs="Arial"/>
          <w:color w:val="000000"/>
          <w:sz w:val="20"/>
          <w:szCs w:val="20"/>
        </w:rPr>
        <w:t xml:space="preserve"> or hospital trunks. These types of trunks are not available and cannot be converted to CLSP PBX.</w:t>
      </w:r>
      <w:bookmarkStart w:name="order" w:id="2"/>
      <w:bookmarkEnd w:id="2"/>
    </w:p>
    <w:p w:rsidR="00CC03B8" w:rsidP="00CC03B8" w:rsidRDefault="00CC03B8" w14:paraId="25F603C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Ordering</w:t>
      </w:r>
    </w:p>
    <w:p w:rsidR="00CC03B8" w:rsidP="00CC03B8" w:rsidRDefault="00CC03B8" w14:paraId="69FB06D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31">
        <w:r>
          <w:rPr>
            <w:rStyle w:val="Hyperlink"/>
            <w:rFonts w:ascii="Arial" w:hAnsi="Arial" w:cs="Arial"/>
            <w:color w:val="006BBD"/>
            <w:sz w:val="20"/>
            <w:szCs w:val="20"/>
          </w:rPr>
          <w:t>Ordering Overview</w:t>
        </w:r>
      </w:hyperlink>
      <w:r>
        <w:rPr>
          <w:rFonts w:ascii="Arial" w:hAnsi="Arial" w:cs="Arial"/>
          <w:color w:val="000000"/>
          <w:sz w:val="20"/>
          <w:szCs w:val="20"/>
        </w:rPr>
        <w:t>.</w:t>
      </w:r>
    </w:p>
    <w:p w:rsidR="00CC03B8" w:rsidP="1B396955" w:rsidRDefault="00CC03B8" w14:paraId="5E422605" w14:textId="501492B8">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A Design Layout Record (DLR) request is described in the </w:t>
      </w:r>
      <w:hyperlink r:id="Rbe9dfaefaa74427f">
        <w:r w:rsidRPr="1B396955" w:rsidR="5224F87C">
          <w:rPr>
            <w:rStyle w:val="Hyperlink"/>
            <w:rFonts w:ascii="Arial" w:hAnsi="Arial" w:cs="Arial"/>
            <w:sz w:val="20"/>
            <w:szCs w:val="20"/>
          </w:rPr>
          <w:t>EASE-LSR Extensible Markup Language (XML) Network Disclosure Document</w:t>
        </w:r>
      </w:hyperlink>
      <w:r w:rsidRPr="1B396955" w:rsidR="5224F87C">
        <w:rPr>
          <w:rFonts w:ascii="Arial" w:hAnsi="Arial" w:cs="Arial"/>
          <w:color w:val="000000" w:themeColor="text1" w:themeTint="FF" w:themeShade="FF"/>
          <w:sz w:val="20"/>
          <w:szCs w:val="20"/>
        </w:rPr>
        <w:t> or the </w:t>
      </w:r>
      <w:hyperlink r:id="Rcacf28c6be974527">
        <w:r w:rsidRPr="1B396955" w:rsidR="5224F87C">
          <w:rPr>
            <w:rStyle w:val="Hyperlink"/>
            <w:rFonts w:ascii="Arial" w:hAnsi="Arial" w:cs="Arial"/>
            <w:sz w:val="20"/>
            <w:szCs w:val="20"/>
          </w:rPr>
          <w:t>EASE-LSR User's Guide</w:t>
        </w:r>
      </w:hyperlink>
      <w:r w:rsidRPr="1B396955" w:rsidR="5224F87C">
        <w:rPr>
          <w:rFonts w:ascii="Arial" w:hAnsi="Arial" w:cs="Arial"/>
          <w:color w:val="000000" w:themeColor="text1" w:themeTint="FF" w:themeShade="FF"/>
          <w:sz w:val="20"/>
          <w:szCs w:val="20"/>
        </w:rPr>
        <w:t>.</w:t>
      </w:r>
    </w:p>
    <w:p w:rsidR="00CC03B8" w:rsidP="00CC03B8" w:rsidRDefault="00CC03B8" w14:paraId="2AB9655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FCO and FX service may be provided with CLSP PBX analog trunks if allowed in the CenturyLink retail state </w:t>
      </w:r>
      <w:hyperlink w:history="1" r:id="rId34">
        <w:r>
          <w:rPr>
            <w:rStyle w:val="Hyperlink"/>
            <w:rFonts w:ascii="Arial" w:hAnsi="Arial" w:cs="Arial"/>
            <w:color w:val="006BBD"/>
            <w:sz w:val="20"/>
            <w:szCs w:val="20"/>
          </w:rPr>
          <w:t>Tariffs/Catalogs/Price Lists</w:t>
        </w:r>
      </w:hyperlink>
      <w:r>
        <w:rPr>
          <w:rFonts w:ascii="Arial" w:hAnsi="Arial" w:cs="Arial"/>
          <w:color w:val="000000"/>
          <w:sz w:val="20"/>
          <w:szCs w:val="20"/>
        </w:rPr>
        <w:t> and if it is supported by your end-user's PBX equipment.</w:t>
      </w:r>
    </w:p>
    <w:p w:rsidR="00CC03B8" w:rsidP="0CB07337" w:rsidRDefault="00CC03B8" w14:paraId="25714DB7"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PBX analog trunks are available on a loop start or ground start basis. Loop start designs the cable pairs in such a manner that the tip conductor is grounded at the CO, </w:t>
      </w:r>
      <w:r w:rsidRPr="1B396955" w:rsidR="5224F87C">
        <w:rPr>
          <w:rFonts w:ascii="Arial" w:hAnsi="Arial" w:cs="Arial"/>
          <w:color w:val="000000" w:themeColor="text1" w:themeTint="FF" w:themeShade="FF"/>
          <w:sz w:val="20"/>
          <w:szCs w:val="20"/>
        </w:rPr>
        <w:t>whereas</w:t>
      </w:r>
      <w:r w:rsidRPr="1B396955" w:rsidR="5224F87C">
        <w:rPr>
          <w:rFonts w:ascii="Arial" w:hAnsi="Arial" w:cs="Arial"/>
          <w:color w:val="000000" w:themeColor="text1" w:themeTint="FF" w:themeShade="FF"/>
          <w:sz w:val="20"/>
          <w:szCs w:val="20"/>
        </w:rPr>
        <w:t xml:space="preserve"> in ground start, the tip conductor is grounded at your end-user's premises. CLSP PBX analog trunk orders are placed using the following </w:t>
      </w:r>
      <w:hyperlink r:id="R0ef5773c717c4925">
        <w:r w:rsidRPr="1B396955" w:rsidR="5224F87C">
          <w:rPr>
            <w:rStyle w:val="Hyperlink"/>
            <w:rFonts w:ascii="Arial" w:hAnsi="Arial" w:cs="Arial"/>
            <w:color w:val="006BBD"/>
            <w:sz w:val="20"/>
            <w:szCs w:val="20"/>
          </w:rPr>
          <w:t>LSOG</w:t>
        </w:r>
      </w:hyperlink>
      <w:r w:rsidRPr="1B396955" w:rsidR="5224F87C">
        <w:rPr>
          <w:rFonts w:ascii="Arial" w:hAnsi="Arial" w:cs="Arial"/>
          <w:color w:val="000000" w:themeColor="text1" w:themeTint="FF" w:themeShade="FF"/>
          <w:sz w:val="20"/>
          <w:szCs w:val="20"/>
        </w:rPr>
        <w:t xml:space="preserve"> forms. Detailed information is available </w:t>
      </w:r>
      <w:bookmarkStart w:name="_Int_4akWfapU" w:id="1664619580"/>
      <w:r w:rsidRPr="1B396955" w:rsidR="5224F87C">
        <w:rPr>
          <w:rFonts w:ascii="Arial" w:hAnsi="Arial" w:cs="Arial"/>
          <w:color w:val="000000" w:themeColor="text1" w:themeTint="FF" w:themeShade="FF"/>
          <w:sz w:val="20"/>
          <w:szCs w:val="20"/>
        </w:rPr>
        <w:t>in</w:t>
      </w:r>
      <w:bookmarkEnd w:id="1664619580"/>
      <w:r w:rsidRPr="1B396955" w:rsidR="5224F87C">
        <w:rPr>
          <w:rFonts w:ascii="Arial" w:hAnsi="Arial" w:cs="Arial"/>
          <w:color w:val="000000" w:themeColor="text1" w:themeTint="FF" w:themeShade="FF"/>
          <w:sz w:val="20"/>
          <w:szCs w:val="20"/>
        </w:rPr>
        <w:t xml:space="preserve"> the LSOG.</w:t>
      </w:r>
    </w:p>
    <w:p w:rsidR="00CC03B8" w:rsidP="00CC03B8" w:rsidRDefault="00CC03B8" w14:paraId="06BF252C"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CC03B8" w:rsidP="00CC03B8" w:rsidRDefault="00CC03B8" w14:paraId="6E01CB98"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CC03B8" w:rsidP="00CC03B8" w:rsidRDefault="00CC03B8" w14:paraId="55EC726A"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Service (RS) for non-DID trunks only</w:t>
      </w:r>
    </w:p>
    <w:p w:rsidR="00CC03B8" w:rsidP="00CC03B8" w:rsidRDefault="00CC03B8" w14:paraId="6AEE316F"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DID Resale Service (DRS) for DID trunks </w:t>
      </w:r>
      <w:proofErr w:type="gramStart"/>
      <w:r>
        <w:rPr>
          <w:rFonts w:ascii="Arial" w:hAnsi="Arial" w:cs="Arial"/>
          <w:color w:val="000000"/>
          <w:sz w:val="20"/>
          <w:szCs w:val="20"/>
        </w:rPr>
        <w:t>only</w:t>
      </w:r>
      <w:proofErr w:type="gramEnd"/>
    </w:p>
    <w:p w:rsidR="00CC03B8" w:rsidP="00CC03B8" w:rsidRDefault="00CC03B8" w14:paraId="4EEB62DD"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(DL), if applicable</w:t>
      </w:r>
    </w:p>
    <w:p w:rsidR="00CC03B8" w:rsidP="1B396955" w:rsidRDefault="00CC03B8" w14:paraId="373C95B9" w14:textId="53E41934">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Service requests should be placed via the </w:t>
      </w:r>
      <w:hyperlink r:id="Rd0849f76007f4cbc">
        <w:r w:rsidRPr="1B396955" w:rsidR="5224F87C">
          <w:rPr>
            <w:rStyle w:val="Hyperlink"/>
            <w:rFonts w:ascii="Arial" w:hAnsi="Arial" w:cs="Arial"/>
            <w:sz w:val="20"/>
            <w:szCs w:val="20"/>
          </w:rPr>
          <w:t>EASE-LSR Extensible Markup Language (XML)</w:t>
        </w:r>
      </w:hyperlink>
      <w:r w:rsidRPr="1B396955" w:rsidR="5224F87C">
        <w:rPr>
          <w:rFonts w:ascii="Arial" w:hAnsi="Arial" w:cs="Arial"/>
          <w:color w:val="000000" w:themeColor="text1" w:themeTint="FF" w:themeShade="FF"/>
          <w:sz w:val="20"/>
          <w:szCs w:val="20"/>
        </w:rPr>
        <w:t> </w:t>
      </w:r>
      <w:r w:rsidRPr="1B396955" w:rsidR="5224F87C">
        <w:rPr>
          <w:rFonts w:ascii="Arial" w:hAnsi="Arial" w:cs="Arial"/>
          <w:color w:val="000000" w:themeColor="text1" w:themeTint="FF" w:themeShade="FF"/>
          <w:sz w:val="20"/>
          <w:szCs w:val="20"/>
        </w:rPr>
        <w:t>or</w:t>
      </w:r>
      <w:r w:rsidRPr="1B396955" w:rsidR="5224F87C">
        <w:rPr>
          <w:rFonts w:ascii="Arial" w:hAnsi="Arial" w:cs="Arial"/>
          <w:color w:val="000000" w:themeColor="text1" w:themeTint="FF" w:themeShade="FF"/>
          <w:sz w:val="20"/>
          <w:szCs w:val="20"/>
        </w:rPr>
        <w:t> </w:t>
      </w:r>
      <w:hyperlink r:id="R8651557ea7c347a9">
        <w:r w:rsidRPr="1B396955" w:rsidR="5224F87C">
          <w:rPr>
            <w:rStyle w:val="Hyperlink"/>
            <w:rFonts w:ascii="Arial" w:hAnsi="Arial" w:cs="Arial"/>
            <w:color w:val="006BBD"/>
            <w:sz w:val="20"/>
            <w:szCs w:val="20"/>
          </w:rPr>
          <w:t>EASE-LSR Graphical User Interface (GUI)</w:t>
        </w:r>
      </w:hyperlink>
      <w:r w:rsidRPr="1B396955" w:rsidR="5224F87C">
        <w:rPr>
          <w:rFonts w:ascii="Arial" w:hAnsi="Arial" w:cs="Arial"/>
          <w:color w:val="000000" w:themeColor="text1" w:themeTint="FF" w:themeShade="FF"/>
          <w:sz w:val="20"/>
          <w:szCs w:val="20"/>
        </w:rPr>
        <w:t>. When selecting the type of product from the EASE-LSR GUI REQTYP field drop-down menu, use the following guidelines until such time as the systems are updated to denote CLSP:</w:t>
      </w:r>
    </w:p>
    <w:p w:rsidR="00CC03B8" w:rsidP="00CC03B8" w:rsidRDefault="00CC03B8" w14:paraId="2A48A117"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Requests for CLSP analog non-DID trunks, select 'M - UNE-P (PBX Designed Trunks)'</w:t>
      </w:r>
    </w:p>
    <w:p w:rsidR="00CC03B8" w:rsidP="00CC03B8" w:rsidRDefault="00CC03B8" w14:paraId="3F58C2C0"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Requests for DID trunks (including 2-way DID), select 'M - UNE-P (In-Only DID Trunks)'</w:t>
      </w:r>
    </w:p>
    <w:p w:rsidR="00CC03B8" w:rsidP="00CC03B8" w:rsidRDefault="00CC03B8" w14:paraId="4B341FF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valid TOS for use on the LSR form for analog non-DID and analog DID trunks are: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19"/>
        <w:gridCol w:w="7625"/>
      </w:tblGrid>
      <w:tr w:rsidR="00CC03B8" w:rsidTr="00CC03B8" w14:paraId="45FB54C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CC03B8" w:rsidRDefault="00CC03B8" w14:paraId="29BADC89" w14:textId="77777777">
            <w:pPr>
              <w:rPr>
                <w:rFonts w:ascii="Arial" w:hAnsi="Arial" w:cs="Arial"/>
                <w:b/>
                <w:bCs/>
                <w:color w:val="000000"/>
                <w:sz w:val="20"/>
                <w:szCs w:val="20"/>
              </w:rPr>
            </w:pPr>
            <w:r>
              <w:rPr>
                <w:rStyle w:val="Strong"/>
                <w:rFonts w:ascii="Arial" w:hAnsi="Arial" w:cs="Arial"/>
                <w:color w:val="000000"/>
                <w:sz w:val="20"/>
                <w:szCs w:val="20"/>
              </w:rPr>
              <w:t>Character Position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CC03B8" w:rsidRDefault="00CC03B8" w14:paraId="00AB4825" w14:textId="77777777">
            <w:pPr>
              <w:rPr>
                <w:rFonts w:ascii="Arial" w:hAnsi="Arial" w:cs="Arial"/>
                <w:b/>
                <w:bCs/>
                <w:color w:val="000000"/>
                <w:sz w:val="20"/>
                <w:szCs w:val="20"/>
              </w:rPr>
            </w:pPr>
            <w:r>
              <w:rPr>
                <w:rStyle w:val="Strong"/>
                <w:rFonts w:ascii="Arial" w:hAnsi="Arial" w:cs="Arial"/>
                <w:color w:val="000000"/>
                <w:sz w:val="20"/>
                <w:szCs w:val="20"/>
              </w:rPr>
              <w:t>Definition</w:t>
            </w:r>
          </w:p>
        </w:tc>
      </w:tr>
      <w:tr w:rsidR="00CC03B8" w:rsidTr="00CC03B8" w14:paraId="57C2D15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55F07657" w14:textId="77777777">
            <w:pPr>
              <w:rPr>
                <w:rFonts w:ascii="Arial" w:hAnsi="Arial" w:cs="Arial"/>
                <w:color w:val="000000"/>
                <w:sz w:val="20"/>
                <w:szCs w:val="20"/>
              </w:rPr>
            </w:pPr>
            <w:r>
              <w:rPr>
                <w:rFonts w:ascii="Arial" w:hAnsi="Arial" w:cs="Arial"/>
                <w:color w:val="000000"/>
                <w:sz w:val="20"/>
                <w:szCs w:val="20"/>
              </w:rPr>
              <w:t>First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04F8CC50" w14:textId="77777777">
            <w:pPr>
              <w:rPr>
                <w:rFonts w:ascii="Arial" w:hAnsi="Arial" w:cs="Arial"/>
                <w:color w:val="000000"/>
                <w:sz w:val="20"/>
                <w:szCs w:val="20"/>
              </w:rPr>
            </w:pPr>
            <w:r>
              <w:rPr>
                <w:rFonts w:ascii="Arial" w:hAnsi="Arial" w:cs="Arial"/>
                <w:color w:val="000000"/>
                <w:sz w:val="20"/>
                <w:szCs w:val="20"/>
              </w:rPr>
              <w:t>1 = Business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t>3 = Government</w:t>
            </w:r>
          </w:p>
        </w:tc>
      </w:tr>
      <w:tr w:rsidR="00CC03B8" w:rsidTr="00CC03B8" w14:paraId="1D99174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67E59387" w14:textId="77777777">
            <w:pPr>
              <w:rPr>
                <w:rFonts w:ascii="Arial" w:hAnsi="Arial" w:cs="Arial"/>
                <w:color w:val="000000"/>
                <w:sz w:val="20"/>
                <w:szCs w:val="20"/>
              </w:rPr>
            </w:pPr>
            <w:r>
              <w:rPr>
                <w:rFonts w:ascii="Arial" w:hAnsi="Arial" w:cs="Arial"/>
                <w:color w:val="000000"/>
                <w:sz w:val="20"/>
                <w:szCs w:val="20"/>
              </w:rPr>
              <w:t>Second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6D59803A" w14:textId="77777777">
            <w:pPr>
              <w:rPr>
                <w:rFonts w:ascii="Arial" w:hAnsi="Arial" w:cs="Arial"/>
                <w:color w:val="000000"/>
                <w:sz w:val="20"/>
                <w:szCs w:val="20"/>
              </w:rPr>
            </w:pPr>
            <w:r>
              <w:rPr>
                <w:rFonts w:ascii="Arial" w:hAnsi="Arial" w:cs="Arial"/>
                <w:color w:val="000000"/>
                <w:sz w:val="20"/>
                <w:szCs w:val="20"/>
              </w:rPr>
              <w:t>J = PBX</w:t>
            </w:r>
          </w:p>
        </w:tc>
      </w:tr>
      <w:tr w:rsidR="00CC03B8" w:rsidTr="00CC03B8" w14:paraId="04EB2B9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151EA8FB" w14:textId="77777777">
            <w:pPr>
              <w:rPr>
                <w:rFonts w:ascii="Arial" w:hAnsi="Arial" w:cs="Arial"/>
                <w:color w:val="000000"/>
                <w:sz w:val="20"/>
                <w:szCs w:val="20"/>
              </w:rPr>
            </w:pPr>
            <w:r>
              <w:rPr>
                <w:rFonts w:ascii="Arial" w:hAnsi="Arial" w:cs="Arial"/>
                <w:color w:val="000000"/>
                <w:sz w:val="20"/>
                <w:szCs w:val="20"/>
              </w:rPr>
              <w:t>Third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544562C6" w14:textId="77777777">
            <w:pPr>
              <w:rPr>
                <w:rFonts w:ascii="Arial" w:hAnsi="Arial" w:cs="Arial"/>
                <w:color w:val="000000"/>
                <w:sz w:val="20"/>
                <w:szCs w:val="20"/>
              </w:rPr>
            </w:pPr>
            <w:r>
              <w:rPr>
                <w:rFonts w:ascii="Arial" w:hAnsi="Arial" w:cs="Arial"/>
                <w:color w:val="000000"/>
                <w:sz w:val="20"/>
                <w:szCs w:val="20"/>
              </w:rPr>
              <w:t>M = Measured</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t>F = Flat</w:t>
            </w:r>
          </w:p>
        </w:tc>
      </w:tr>
      <w:tr w:rsidR="00CC03B8" w:rsidTr="00CC03B8" w14:paraId="140F427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4CF4C5CE" w14:textId="77777777">
            <w:pPr>
              <w:rPr>
                <w:rFonts w:ascii="Arial" w:hAnsi="Arial" w:cs="Arial"/>
                <w:color w:val="000000"/>
                <w:sz w:val="20"/>
                <w:szCs w:val="20"/>
              </w:rPr>
            </w:pPr>
            <w:r>
              <w:rPr>
                <w:rFonts w:ascii="Arial" w:hAnsi="Arial" w:cs="Arial"/>
                <w:color w:val="000000"/>
                <w:sz w:val="20"/>
                <w:szCs w:val="20"/>
              </w:rPr>
              <w:t>Fourth</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CC03B8" w:rsidRDefault="00CC03B8" w14:paraId="65554A46" w14:textId="77777777">
            <w:pPr>
              <w:rPr>
                <w:rFonts w:ascii="Arial" w:hAnsi="Arial" w:cs="Arial"/>
                <w:color w:val="000000"/>
                <w:sz w:val="20"/>
                <w:szCs w:val="20"/>
              </w:rPr>
            </w:pPr>
            <w:r>
              <w:rPr>
                <w:rFonts w:ascii="Arial" w:hAnsi="Arial" w:cs="Arial"/>
                <w:color w:val="000000"/>
                <w:sz w:val="20"/>
                <w:szCs w:val="20"/>
              </w:rPr>
              <w:t>F = Foreign Exchange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t>F is required in the fourth character position as a placeholder even if the request is not foreign exchange.</w:t>
            </w:r>
          </w:p>
        </w:tc>
      </w:tr>
    </w:tbl>
    <w:p w:rsidR="00CC03B8" w:rsidP="00CC03B8" w:rsidRDefault="00CC03B8" w14:paraId="28766DD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There are three CLSP PBX classes of service (COS):</w:t>
      </w:r>
    </w:p>
    <w:p w:rsidR="00CC03B8" w:rsidP="00CC03B8" w:rsidRDefault="00CC03B8" w14:paraId="62605599"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Flat (RHVXX)</w:t>
      </w:r>
    </w:p>
    <w:p w:rsidR="00CC03B8" w:rsidP="00CC03B8" w:rsidRDefault="00CC03B8" w14:paraId="24C0CAE4"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Measured (RKVXX)</w:t>
      </w:r>
    </w:p>
    <w:p w:rsidR="00CC03B8" w:rsidP="00CC03B8" w:rsidRDefault="00CC03B8" w14:paraId="13344D6B"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Message (RYVXX)</w:t>
      </w:r>
    </w:p>
    <w:p w:rsidR="00CC03B8" w:rsidP="00CC03B8" w:rsidRDefault="00CC03B8" w14:paraId="588ACB6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determines the appropriate COS based on the type of trunks ordered. Available trunk types can be determined by the CenturyLink </w:t>
      </w:r>
      <w:hyperlink w:history="1" r:id="rId38">
        <w:r>
          <w:rPr>
            <w:rStyle w:val="Hyperlink"/>
            <w:rFonts w:ascii="Arial" w:hAnsi="Arial" w:cs="Arial"/>
            <w:color w:val="006BBD"/>
            <w:sz w:val="20"/>
            <w:szCs w:val="20"/>
          </w:rPr>
          <w:t>USOC FID Finder</w:t>
        </w:r>
      </w:hyperlink>
      <w:r>
        <w:rPr>
          <w:rFonts w:ascii="Arial" w:hAnsi="Arial" w:cs="Arial"/>
          <w:color w:val="000000"/>
          <w:sz w:val="20"/>
          <w:szCs w:val="20"/>
        </w:rPr>
        <w:t>, Product Family List, UNE-P PBX.</w:t>
      </w:r>
    </w:p>
    <w:p w:rsidR="00CC03B8" w:rsidP="0CB07337" w:rsidRDefault="00CC03B8" w14:paraId="5FA902FB"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uAOdWEpX" w:id="1380578925"/>
      <w:r w:rsidRPr="1B396955" w:rsidR="5224F87C">
        <w:rPr>
          <w:rFonts w:ascii="Arial" w:hAnsi="Arial" w:cs="Arial"/>
          <w:color w:val="000000" w:themeColor="text1" w:themeTint="FF" w:themeShade="FF"/>
          <w:sz w:val="20"/>
          <w:szCs w:val="20"/>
        </w:rPr>
        <w:t>A sufficient number of</w:t>
      </w:r>
      <w:bookmarkEnd w:id="1380578925"/>
      <w:r w:rsidRPr="1B396955" w:rsidR="5224F87C">
        <w:rPr>
          <w:rFonts w:ascii="Arial" w:hAnsi="Arial" w:cs="Arial"/>
          <w:color w:val="000000" w:themeColor="text1" w:themeTint="FF" w:themeShade="FF"/>
          <w:sz w:val="20"/>
          <w:szCs w:val="20"/>
        </w:rPr>
        <w:t xml:space="preserve"> </w:t>
      </w:r>
      <w:bookmarkStart w:name="_Int_a2sXTDvO" w:id="330713409"/>
      <w:r w:rsidRPr="1B396955" w:rsidR="5224F87C">
        <w:rPr>
          <w:rFonts w:ascii="Arial" w:hAnsi="Arial" w:cs="Arial"/>
          <w:color w:val="000000" w:themeColor="text1" w:themeTint="FF" w:themeShade="FF"/>
          <w:sz w:val="20"/>
          <w:szCs w:val="20"/>
        </w:rPr>
        <w:t>trunks</w:t>
      </w:r>
      <w:bookmarkEnd w:id="330713409"/>
      <w:r w:rsidRPr="1B396955" w:rsidR="5224F87C">
        <w:rPr>
          <w:rFonts w:ascii="Arial" w:hAnsi="Arial" w:cs="Arial"/>
          <w:color w:val="000000" w:themeColor="text1" w:themeTint="FF" w:themeShade="FF"/>
          <w:sz w:val="20"/>
          <w:szCs w:val="20"/>
        </w:rPr>
        <w:t xml:space="preserve"> must be ordered to adequately handle the volume of incoming calls. If not, when all the DID trunks are busy, the calling party will receive a fast busy tone.</w:t>
      </w:r>
    </w:p>
    <w:p w:rsidR="00CC03B8" w:rsidP="0CB07337" w:rsidRDefault="00CC03B8" w14:paraId="71E4409B" w14:textId="038E60DF">
      <w:pPr>
        <w:pStyle w:val="NormalWeb"/>
        <w:shd w:val="clear" w:color="auto" w:fill="FFFFFF" w:themeFill="background1"/>
        <w:spacing w:before="150" w:beforeAutospacing="off" w:after="225"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The S2N USOC is </w:t>
      </w:r>
      <w:r w:rsidRPr="1B396955" w:rsidR="5224F87C">
        <w:rPr>
          <w:rFonts w:ascii="Arial" w:hAnsi="Arial" w:cs="Arial"/>
          <w:color w:val="000000" w:themeColor="text1" w:themeTint="FF" w:themeShade="FF"/>
          <w:sz w:val="20"/>
          <w:szCs w:val="20"/>
        </w:rPr>
        <w:t>required</w:t>
      </w:r>
      <w:r w:rsidRPr="1B396955" w:rsidR="5224F87C">
        <w:rPr>
          <w:rFonts w:ascii="Arial" w:hAnsi="Arial" w:cs="Arial"/>
          <w:color w:val="000000" w:themeColor="text1" w:themeTint="FF" w:themeShade="FF"/>
          <w:sz w:val="20"/>
          <w:szCs w:val="20"/>
        </w:rPr>
        <w:t xml:space="preserve"> on all Out-only and 2-way DID CLSP PBX trunk groups. Multiple trunk groups can share the same S2N. </w:t>
      </w:r>
      <w:bookmarkStart w:name="_Int_KFA9XOeE" w:id="805796623"/>
      <w:r w:rsidRPr="1B396955" w:rsidR="5224F87C">
        <w:rPr>
          <w:rFonts w:ascii="Arial" w:hAnsi="Arial" w:cs="Arial"/>
          <w:color w:val="000000" w:themeColor="text1" w:themeTint="FF" w:themeShade="FF"/>
          <w:sz w:val="20"/>
          <w:szCs w:val="20"/>
        </w:rPr>
        <w:t>The S2N is assigned a telephone number that will be used for Long Distance billing and for 911/E911 identification.</w:t>
      </w:r>
      <w:bookmarkEnd w:id="805796623"/>
      <w:r w:rsidRPr="1B396955" w:rsidR="5224F87C">
        <w:rPr>
          <w:rFonts w:ascii="Arial" w:hAnsi="Arial" w:cs="Arial"/>
          <w:color w:val="000000" w:themeColor="text1" w:themeTint="FF" w:themeShade="FF"/>
          <w:sz w:val="20"/>
          <w:szCs w:val="20"/>
        </w:rPr>
        <w:t xml:space="preserve"> This telephone number must be a dialable number which can be called back by emergency services </w:t>
      </w:r>
      <w:r w:rsidRPr="1B396955" w:rsidR="1A33988A">
        <w:rPr>
          <w:rFonts w:ascii="Arial" w:hAnsi="Arial" w:cs="Arial"/>
          <w:color w:val="000000" w:themeColor="text1" w:themeTint="FF" w:themeShade="FF"/>
          <w:sz w:val="20"/>
          <w:szCs w:val="20"/>
        </w:rPr>
        <w:t>personnel,</w:t>
      </w:r>
      <w:r w:rsidRPr="1B396955" w:rsidR="5224F87C">
        <w:rPr>
          <w:rFonts w:ascii="Arial" w:hAnsi="Arial" w:cs="Arial"/>
          <w:color w:val="000000" w:themeColor="text1" w:themeTint="FF" w:themeShade="FF"/>
          <w:sz w:val="20"/>
          <w:szCs w:val="20"/>
        </w:rPr>
        <w:t xml:space="preserve"> and which will be answered by the end-user. Whenever possible, the end-user's published telephone number should be used for the S2N. When this is not possible, CenturyLink can use a DID number or another Plain Old Telephone Service (POTS) or trunk number on the </w:t>
      </w:r>
      <w:r w:rsidRPr="1B396955" w:rsidR="01A51805">
        <w:rPr>
          <w:rFonts w:ascii="Arial" w:hAnsi="Arial" w:cs="Arial"/>
          <w:color w:val="000000" w:themeColor="text1" w:themeTint="FF" w:themeShade="FF"/>
          <w:sz w:val="20"/>
          <w:szCs w:val="20"/>
        </w:rPr>
        <w:t>account or</w:t>
      </w:r>
      <w:r w:rsidRPr="1B396955" w:rsidR="5224F87C">
        <w:rPr>
          <w:rFonts w:ascii="Arial" w:hAnsi="Arial" w:cs="Arial"/>
          <w:color w:val="000000" w:themeColor="text1" w:themeTint="FF" w:themeShade="FF"/>
          <w:sz w:val="20"/>
          <w:szCs w:val="20"/>
        </w:rPr>
        <w:t xml:space="preserve"> can assign a stand-alone DID number. When working with existing service, review the CSR to see if an S2N is assigned for each trunk group that needs one. If an S2N is not assigned negotiate with the end-user to </w:t>
      </w:r>
      <w:r w:rsidRPr="1B396955" w:rsidR="5224F87C">
        <w:rPr>
          <w:rFonts w:ascii="Arial" w:hAnsi="Arial" w:cs="Arial"/>
          <w:color w:val="000000" w:themeColor="text1" w:themeTint="FF" w:themeShade="FF"/>
          <w:sz w:val="20"/>
          <w:szCs w:val="20"/>
        </w:rPr>
        <w:t>determine</w:t>
      </w:r>
      <w:r w:rsidRPr="1B396955" w:rsidR="5224F87C">
        <w:rPr>
          <w:rFonts w:ascii="Arial" w:hAnsi="Arial" w:cs="Arial"/>
          <w:color w:val="000000" w:themeColor="text1" w:themeTint="FF" w:themeShade="FF"/>
          <w:sz w:val="20"/>
          <w:szCs w:val="20"/>
        </w:rPr>
        <w:t xml:space="preserve"> which telephone </w:t>
      </w:r>
      <w:r w:rsidRPr="1B396955" w:rsidR="2F942BA4">
        <w:rPr>
          <w:rFonts w:ascii="Arial" w:hAnsi="Arial" w:cs="Arial"/>
          <w:color w:val="000000" w:themeColor="text1" w:themeTint="FF" w:themeShade="FF"/>
          <w:sz w:val="20"/>
          <w:szCs w:val="20"/>
        </w:rPr>
        <w:t>number,</w:t>
      </w:r>
      <w:r w:rsidRPr="1B396955" w:rsidR="5224F87C">
        <w:rPr>
          <w:rFonts w:ascii="Arial" w:hAnsi="Arial" w:cs="Arial"/>
          <w:color w:val="000000" w:themeColor="text1" w:themeTint="FF" w:themeShade="FF"/>
          <w:sz w:val="20"/>
          <w:szCs w:val="20"/>
        </w:rPr>
        <w:t xml:space="preserve"> they want to use and </w:t>
      </w:r>
      <w:r w:rsidRPr="1B396955" w:rsidR="5224F87C">
        <w:rPr>
          <w:rFonts w:ascii="Arial" w:hAnsi="Arial" w:cs="Arial"/>
          <w:color w:val="000000" w:themeColor="text1" w:themeTint="FF" w:themeShade="FF"/>
          <w:sz w:val="20"/>
          <w:szCs w:val="20"/>
        </w:rPr>
        <w:t>indicate</w:t>
      </w:r>
      <w:r w:rsidRPr="1B396955" w:rsidR="5224F87C">
        <w:rPr>
          <w:rFonts w:ascii="Arial" w:hAnsi="Arial" w:cs="Arial"/>
          <w:color w:val="000000" w:themeColor="text1" w:themeTint="FF" w:themeShade="FF"/>
          <w:sz w:val="20"/>
          <w:szCs w:val="20"/>
        </w:rPr>
        <w:t xml:space="preserve"> it on the RS form in the FEATURE and FEATURE DETAIL fields. Populate the S2N USOC in the FEATURE field and the telephone number in the FEATURE DETAIL field. Disclosure Information and other LSOG form instructions are available on http://centurylink.com/disclosures/netdisclosure409.html"&gt;Network Disclosures.</w:t>
      </w:r>
    </w:p>
    <w:p w:rsidR="00CC03B8" w:rsidP="00CC03B8" w:rsidRDefault="00CC03B8" w14:paraId="5C8F69F3" w14:textId="77777777">
      <w:pPr>
        <w:pStyle w:val="NormalWeb"/>
        <w:shd w:val="clear" w:color="auto" w:fill="FFFFFF"/>
        <w:spacing w:before="0" w:beforeAutospacing="0" w:after="0" w:afterAutospacing="0"/>
        <w:rPr>
          <w:rFonts w:ascii="Arial" w:hAnsi="Arial" w:cs="Arial"/>
          <w:color w:val="000000"/>
          <w:sz w:val="20"/>
          <w:szCs w:val="20"/>
        </w:rPr>
      </w:pPr>
      <w:r w:rsidRPr="1B396955" w:rsidR="5224F87C">
        <w:rPr>
          <w:rFonts w:ascii="Arial" w:hAnsi="Arial" w:cs="Arial"/>
          <w:color w:val="000000" w:themeColor="text1" w:themeTint="FF" w:themeShade="FF"/>
          <w:sz w:val="20"/>
          <w:szCs w:val="20"/>
        </w:rPr>
        <w:t>When converting an existing account with CenturyLink Commercial Broadband Service to CLSP PBX follow the order requirements in </w:t>
      </w:r>
      <w:hyperlink r:id="Rc92cae843a68446f">
        <w:r w:rsidRPr="1B396955" w:rsidR="5224F87C">
          <w:rPr>
            <w:rStyle w:val="Hyperlink"/>
            <w:rFonts w:ascii="Arial" w:hAnsi="Arial" w:cs="Arial"/>
            <w:color w:val="006BBD"/>
            <w:sz w:val="20"/>
            <w:szCs w:val="20"/>
          </w:rPr>
          <w:t>CenturyLink Commercial High Speed Internet Service</w:t>
        </w:r>
      </w:hyperlink>
      <w:r w:rsidRPr="1B396955" w:rsidR="5224F87C">
        <w:rPr>
          <w:rFonts w:ascii="Arial" w:hAnsi="Arial" w:cs="Arial"/>
          <w:color w:val="000000" w:themeColor="text1" w:themeTint="FF" w:themeShade="FF"/>
          <w:sz w:val="20"/>
          <w:szCs w:val="20"/>
        </w:rPr>
        <w:t>.</w:t>
      </w:r>
    </w:p>
    <w:p w:rsidR="1B396955" w:rsidP="1B396955" w:rsidRDefault="1B396955" w14:paraId="31B66022" w14:textId="2CFCDB0E">
      <w:pPr>
        <w:pStyle w:val="NormalWeb"/>
        <w:shd w:val="clear" w:color="auto" w:fill="FFFFFF" w:themeFill="background1"/>
        <w:spacing w:before="0" w:beforeAutospacing="off" w:after="0" w:afterAutospacing="off"/>
        <w:rPr>
          <w:rStyle w:val="Strong"/>
          <w:rFonts w:ascii="Arial" w:hAnsi="Arial" w:cs="Arial"/>
          <w:color w:val="000000" w:themeColor="text1" w:themeTint="FF" w:themeShade="FF"/>
          <w:sz w:val="20"/>
          <w:szCs w:val="20"/>
        </w:rPr>
      </w:pPr>
    </w:p>
    <w:p w:rsidR="00CC03B8" w:rsidP="00CC03B8" w:rsidRDefault="00CC03B8" w14:paraId="04E081F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Provisioning and Installation</w:t>
      </w:r>
    </w:p>
    <w:p w:rsidR="00CC03B8" w:rsidP="1B396955" w:rsidRDefault="00CC03B8" w14:paraId="33E7CAA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General provisioning and installation activities are described in the </w:t>
      </w:r>
      <w:hyperlink r:id="Ra8523f5f93514c7b">
        <w:r w:rsidRPr="1B396955" w:rsidR="5224F87C">
          <w:rPr>
            <w:rStyle w:val="Hyperlink"/>
            <w:rFonts w:ascii="Arial" w:hAnsi="Arial" w:cs="Arial"/>
            <w:color w:val="006BBD"/>
            <w:sz w:val="20"/>
            <w:szCs w:val="20"/>
          </w:rPr>
          <w:t>Provisioning and Installation Overview</w:t>
        </w:r>
      </w:hyperlink>
      <w:r w:rsidRPr="1B396955" w:rsidR="5224F87C">
        <w:rPr>
          <w:rFonts w:ascii="Arial" w:hAnsi="Arial" w:cs="Arial"/>
          <w:color w:val="000000" w:themeColor="text1" w:themeTint="FF" w:themeShade="FF"/>
          <w:sz w:val="20"/>
          <w:szCs w:val="20"/>
        </w:rPr>
        <w:t>.</w:t>
      </w:r>
    </w:p>
    <w:p w:rsidR="1B396955" w:rsidP="1B396955" w:rsidRDefault="1B396955" w14:paraId="4BBBEC30" w14:textId="09324626">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CC03B8" w:rsidP="00CC03B8" w:rsidRDefault="00CC03B8" w14:paraId="5E558F2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Maintenance and Repair</w:t>
      </w:r>
    </w:p>
    <w:p w:rsidR="00CC03B8" w:rsidP="00CC03B8" w:rsidRDefault="00CC03B8" w14:paraId="1360BC82" w14:textId="77777777">
      <w:pPr>
        <w:pStyle w:val="NormalWeb"/>
        <w:shd w:val="clear" w:color="auto" w:fill="FFFFFF"/>
        <w:spacing w:before="0" w:beforeAutospacing="0" w:after="0" w:afterAutospacing="0"/>
        <w:rPr>
          <w:rFonts w:ascii="Arial" w:hAnsi="Arial" w:cs="Arial"/>
          <w:color w:val="000000"/>
          <w:sz w:val="20"/>
          <w:szCs w:val="20"/>
        </w:rPr>
      </w:pPr>
      <w:r w:rsidRPr="7F3D22F8" w:rsidR="00CC03B8">
        <w:rPr>
          <w:rFonts w:ascii="Arial" w:hAnsi="Arial" w:cs="Arial"/>
          <w:color w:val="000000" w:themeColor="text1" w:themeTint="FF" w:themeShade="FF"/>
          <w:sz w:val="20"/>
          <w:szCs w:val="20"/>
        </w:rPr>
        <w:t>General maintenance and repair activities are described in the </w:t>
      </w:r>
      <w:hyperlink r:id="R8a84bf34980a4bc2">
        <w:r w:rsidRPr="7F3D22F8" w:rsidR="00CC03B8">
          <w:rPr>
            <w:rStyle w:val="Hyperlink"/>
            <w:rFonts w:ascii="Arial" w:hAnsi="Arial" w:cs="Arial"/>
            <w:color w:val="006BBD"/>
            <w:sz w:val="20"/>
            <w:szCs w:val="20"/>
          </w:rPr>
          <w:t>Maintenance and Repair Overview</w:t>
        </w:r>
      </w:hyperlink>
      <w:r w:rsidRPr="7F3D22F8" w:rsidR="00CC03B8">
        <w:rPr>
          <w:rFonts w:ascii="Arial" w:hAnsi="Arial" w:cs="Arial"/>
          <w:color w:val="000000" w:themeColor="text1" w:themeTint="FF" w:themeShade="FF"/>
          <w:sz w:val="20"/>
          <w:szCs w:val="20"/>
        </w:rPr>
        <w:t>.</w:t>
      </w:r>
    </w:p>
    <w:p w:rsidR="7F3D22F8" w:rsidP="7F3D22F8" w:rsidRDefault="7F3D22F8" w14:paraId="1EB44377" w14:textId="4CFFD2EC">
      <w:pPr>
        <w:pStyle w:val="NormalWeb"/>
        <w:shd w:val="clear" w:color="auto" w:fill="FFFFFF" w:themeFill="background1"/>
        <w:spacing w:before="0" w:beforeAutospacing="off" w:after="0" w:afterAutospacing="off"/>
        <w:rPr>
          <w:rStyle w:val="Strong"/>
          <w:rFonts w:ascii="Arial" w:hAnsi="Arial" w:cs="Arial"/>
          <w:color w:val="000000" w:themeColor="text1" w:themeTint="FF" w:themeShade="FF"/>
          <w:sz w:val="20"/>
          <w:szCs w:val="20"/>
        </w:rPr>
      </w:pPr>
    </w:p>
    <w:p w:rsidR="00CC03B8" w:rsidP="00CC03B8" w:rsidRDefault="00CC03B8" w14:paraId="012C80B3" w14:textId="77777777">
      <w:pPr>
        <w:pStyle w:val="NormalWeb"/>
        <w:shd w:val="clear" w:color="auto" w:fill="FFFFFF"/>
        <w:spacing w:before="0" w:beforeAutospacing="0" w:after="0" w:afterAutospacing="0"/>
        <w:rPr>
          <w:rFonts w:ascii="Arial" w:hAnsi="Arial" w:cs="Arial"/>
          <w:color w:val="000000"/>
          <w:sz w:val="20"/>
          <w:szCs w:val="20"/>
        </w:rPr>
      </w:pPr>
      <w:r w:rsidRPr="649344C8" w:rsidR="00CC03B8">
        <w:rPr>
          <w:rStyle w:val="Strong"/>
          <w:rFonts w:ascii="Arial" w:hAnsi="Arial" w:cs="Arial"/>
          <w:color w:val="000000" w:themeColor="text1" w:themeTint="FF" w:themeShade="FF"/>
          <w:sz w:val="20"/>
          <w:szCs w:val="20"/>
        </w:rPr>
        <w:t>Billing</w:t>
      </w:r>
    </w:p>
    <w:p w:rsidR="54C33F5D" w:rsidP="79E68260" w:rsidRDefault="54C33F5D" w14:paraId="3F49D121" w14:textId="28C2B95E">
      <w:pPr>
        <w:spacing w:after="0" w:line="240" w:lineRule="auto"/>
        <w:rPr>
          <w:rFonts w:ascii="Arial" w:hAnsi="Arial" w:eastAsia="Arial" w:cs="Arial"/>
          <w:b w:val="0"/>
          <w:bCs w:val="0"/>
          <w:i w:val="0"/>
          <w:iCs w:val="0"/>
          <w:caps w:val="0"/>
          <w:smallCaps w:val="0"/>
          <w:strike w:val="1"/>
          <w:noProof w:val="0"/>
          <w:color w:val="FF0000"/>
          <w:sz w:val="20"/>
          <w:szCs w:val="20"/>
          <w:u w:val="none"/>
          <w:lang w:val="en-US"/>
        </w:rPr>
      </w:pPr>
      <w:r w:rsidRPr="79E68260" w:rsidR="54C33F5D">
        <w:rPr>
          <w:rFonts w:ascii="Arial" w:hAnsi="Arial" w:eastAsia="Arial" w:cs="Arial"/>
          <w:b w:val="0"/>
          <w:bCs w:val="0"/>
          <w:i w:val="0"/>
          <w:iCs w:val="0"/>
          <w:caps w:val="0"/>
          <w:smallCaps w:val="0"/>
          <w:strike w:val="1"/>
          <w:noProof w:val="0"/>
          <w:color w:val="FF0000"/>
          <w:sz w:val="20"/>
          <w:szCs w:val="20"/>
          <w:u w:val="none"/>
          <w:lang w:val="en-US"/>
        </w:rPr>
        <w:t>Customer Records and Information Syste</w:t>
      </w:r>
      <w:r w:rsidRPr="79E68260" w:rsidR="54C33F5D">
        <w:rPr>
          <w:rFonts w:ascii="Arial" w:hAnsi="Arial" w:eastAsia="Arial" w:cs="Arial"/>
          <w:b w:val="0"/>
          <w:bCs w:val="0"/>
          <w:i w:val="0"/>
          <w:iCs w:val="0"/>
          <w:caps w:val="0"/>
          <w:smallCaps w:val="0"/>
          <w:strike w:val="1"/>
          <w:noProof w:val="0"/>
          <w:color w:val="FF0000"/>
          <w:sz w:val="20"/>
          <w:szCs w:val="20"/>
          <w:u w:val="none"/>
          <w:lang w:val="en-US"/>
        </w:rPr>
        <w:t xml:space="preserve">m </w:t>
      </w:r>
      <w:r w:rsidRPr="79E68260" w:rsidR="54C33F5D">
        <w:rPr>
          <w:rFonts w:ascii="Arial" w:hAnsi="Arial" w:eastAsia="Arial" w:cs="Arial"/>
          <w:b w:val="0"/>
          <w:bCs w:val="0"/>
          <w:i w:val="0"/>
          <w:iCs w:val="0"/>
          <w:caps w:val="0"/>
          <w:smallCaps w:val="0"/>
          <w:strike w:val="1"/>
          <w:noProof w:val="0"/>
          <w:color w:val="FF0000"/>
          <w:sz w:val="20"/>
          <w:szCs w:val="20"/>
          <w:u w:val="none"/>
          <w:lang w:val="en-US"/>
        </w:rPr>
        <w:t>(</w:t>
      </w:r>
      <w:r w:rsidRPr="79E68260" w:rsidR="54C33F5D">
        <w:rPr>
          <w:rFonts w:ascii="Arial" w:hAnsi="Arial" w:eastAsia="Arial" w:cs="Arial"/>
          <w:b w:val="0"/>
          <w:bCs w:val="0"/>
          <w:i w:val="0"/>
          <w:iCs w:val="0"/>
          <w:caps w:val="0"/>
          <w:smallCaps w:val="0"/>
          <w:strike w:val="1"/>
          <w:noProof w:val="0"/>
          <w:color w:val="FF0000"/>
          <w:sz w:val="20"/>
          <w:szCs w:val="20"/>
          <w:u w:val="none"/>
          <w:lang w:val="en-US"/>
        </w:rPr>
        <w:t>CRIS</w:t>
      </w:r>
      <w:r w:rsidRPr="79E68260" w:rsidR="54C33F5D">
        <w:rPr>
          <w:rFonts w:ascii="Arial" w:hAnsi="Arial" w:eastAsia="Arial" w:cs="Arial"/>
          <w:b w:val="0"/>
          <w:bCs w:val="0"/>
          <w:i w:val="0"/>
          <w:iCs w:val="0"/>
          <w:caps w:val="0"/>
          <w:smallCaps w:val="0"/>
          <w:strike w:val="1"/>
          <w:noProof w:val="0"/>
          <w:color w:val="FF0000"/>
          <w:sz w:val="20"/>
          <w:szCs w:val="20"/>
          <w:u w:val="none"/>
          <w:lang w:val="en-US"/>
        </w:rPr>
        <w:t xml:space="preserve">) </w:t>
      </w:r>
      <w:r w:rsidRPr="79E68260" w:rsidR="54C33F5D">
        <w:rPr>
          <w:rFonts w:ascii="Arial" w:hAnsi="Arial" w:eastAsia="Arial" w:cs="Arial"/>
          <w:b w:val="0"/>
          <w:bCs w:val="0"/>
          <w:i w:val="0"/>
          <w:iCs w:val="0"/>
          <w:caps w:val="0"/>
          <w:smallCaps w:val="0"/>
          <w:strike w:val="1"/>
          <w:noProof w:val="0"/>
          <w:color w:val="FF0000"/>
          <w:sz w:val="20"/>
          <w:szCs w:val="20"/>
          <w:lang w:val="en-US"/>
        </w:rPr>
        <w:t>billing is described in</w:t>
      </w:r>
      <w:r w:rsidRPr="79E68260" w:rsidR="54C33F5D">
        <w:rPr>
          <w:rFonts w:ascii="Arial" w:hAnsi="Arial" w:eastAsia="Arial" w:cs="Arial"/>
          <w:b w:val="0"/>
          <w:bCs w:val="0"/>
          <w:i w:val="0"/>
          <w:iCs w:val="0"/>
          <w:caps w:val="0"/>
          <w:smallCaps w:val="0"/>
          <w:strike w:val="1"/>
          <w:noProof w:val="0"/>
          <w:color w:val="FF0000"/>
          <w:sz w:val="20"/>
          <w:szCs w:val="20"/>
          <w:lang w:val="en-US"/>
        </w:rPr>
        <w:t> </w:t>
      </w:r>
      <w:hyperlink r:id="Rab2ac6f95c404557">
        <w:r w:rsidRPr="79E68260" w:rsidR="54C33F5D">
          <w:rPr>
            <w:rStyle w:val="Hyperlink"/>
            <w:rFonts w:ascii="Arial" w:hAnsi="Arial" w:eastAsia="Arial" w:cs="Arial"/>
            <w:b w:val="0"/>
            <w:bCs w:val="0"/>
            <w:i w:val="0"/>
            <w:iCs w:val="0"/>
            <w:caps w:val="0"/>
            <w:smallCaps w:val="0"/>
            <w:strike w:val="1"/>
            <w:noProof w:val="0"/>
            <w:color w:val="FF0000"/>
            <w:sz w:val="20"/>
            <w:szCs w:val="20"/>
            <w:lang w:val="en-US"/>
          </w:rPr>
          <w:t>Billing Information - Customer Records and Information System (</w:t>
        </w:r>
        <w:r w:rsidRPr="79E68260" w:rsidR="54C33F5D">
          <w:rPr>
            <w:rStyle w:val="Hyperlink"/>
            <w:rFonts w:ascii="Arial" w:hAnsi="Arial" w:eastAsia="Arial" w:cs="Arial"/>
            <w:b w:val="0"/>
            <w:bCs w:val="0"/>
            <w:i w:val="0"/>
            <w:iCs w:val="0"/>
            <w:caps w:val="0"/>
            <w:smallCaps w:val="0"/>
            <w:strike w:val="1"/>
            <w:noProof w:val="0"/>
            <w:color w:val="FF0000"/>
            <w:sz w:val="20"/>
            <w:szCs w:val="20"/>
            <w:lang w:val="en-US"/>
          </w:rPr>
          <w:t>CRIS</w:t>
        </w:r>
        <w:r w:rsidRPr="79E68260" w:rsidR="54C33F5D">
          <w:rPr>
            <w:rStyle w:val="Hyperlink"/>
            <w:rFonts w:ascii="Arial" w:hAnsi="Arial" w:eastAsia="Arial" w:cs="Arial"/>
            <w:b w:val="0"/>
            <w:bCs w:val="0"/>
            <w:i w:val="0"/>
            <w:iCs w:val="0"/>
            <w:caps w:val="0"/>
            <w:smallCaps w:val="0"/>
            <w:strike w:val="1"/>
            <w:noProof w:val="0"/>
            <w:color w:val="FF0000"/>
            <w:sz w:val="20"/>
            <w:szCs w:val="20"/>
            <w:lang w:val="en-US"/>
          </w:rPr>
          <w:t>)</w:t>
        </w:r>
        <w:r w:rsidRPr="79E68260" w:rsidR="1D20C82D">
          <w:rPr>
            <w:rStyle w:val="Hyperlink"/>
            <w:rFonts w:ascii="Arial" w:hAnsi="Arial" w:eastAsia="Arial" w:cs="Arial"/>
            <w:b w:val="0"/>
            <w:bCs w:val="0"/>
            <w:i w:val="0"/>
            <w:iCs w:val="0"/>
            <w:caps w:val="0"/>
            <w:smallCaps w:val="0"/>
            <w:strike w:val="1"/>
            <w:noProof w:val="0"/>
            <w:color w:val="FF0000"/>
            <w:sz w:val="20"/>
            <w:szCs w:val="20"/>
            <w:lang w:val="en-US"/>
          </w:rPr>
          <w:t>.</w:t>
        </w:r>
      </w:hyperlink>
    </w:p>
    <w:p w:rsidR="3861D4F1" w:rsidP="2C0DD58E" w:rsidRDefault="3861D4F1" w14:paraId="3A2E36DB" w14:textId="2B8C961D">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C0DD58E" w:rsidR="3861D4F1">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3861D4F1" w:rsidP="2C0DD58E" w:rsidRDefault="3861D4F1" w14:paraId="34AE7747" w14:textId="51B15E5A">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C0DD58E" w:rsidR="3861D4F1">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a1be5aedc6b4406c">
        <w:r w:rsidRPr="2C0DD58E" w:rsidR="3861D4F1">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2C0DD58E" w:rsidR="3861D4F1">
        <w:rPr>
          <w:rFonts w:ascii="Arial" w:hAnsi="Arial" w:eastAsia="Arial" w:cs="Arial"/>
          <w:b w:val="0"/>
          <w:bCs w:val="0"/>
          <w:i w:val="0"/>
          <w:iCs w:val="0"/>
          <w:caps w:val="0"/>
          <w:smallCaps w:val="0"/>
          <w:strike w:val="0"/>
          <w:dstrike w:val="0"/>
          <w:noProof w:val="0"/>
          <w:color w:val="FF0000"/>
          <w:sz w:val="20"/>
          <w:szCs w:val="20"/>
          <w:u w:val="none"/>
          <w:lang w:val="en-US"/>
        </w:rPr>
        <w:t>.</w:t>
      </w:r>
    </w:p>
    <w:p w:rsidR="7F3D22F8" w:rsidP="0CB07337" w:rsidRDefault="7F3D22F8" w14:paraId="5AA60709" w14:textId="65B7D1AC">
      <w:pPr>
        <w:pStyle w:val="NormalWeb"/>
        <w:shd w:val="clear" w:color="auto" w:fill="FFFFFF" w:themeFill="background1"/>
        <w:spacing w:before="0" w:beforeAutospacing="off" w:after="0" w:afterAutospacing="off"/>
        <w:rPr>
          <w:rFonts w:ascii="Arial" w:hAnsi="Arial" w:cs="Arial"/>
          <w:color w:val="FF0000" w:themeColor="text1" w:themeTint="FF" w:themeShade="FF"/>
          <w:sz w:val="20"/>
          <w:szCs w:val="20"/>
        </w:rPr>
      </w:pPr>
    </w:p>
    <w:p w:rsidR="00CC03B8" w:rsidP="00CC03B8" w:rsidRDefault="00CC03B8" w14:paraId="1EA4DF7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Training</w:t>
      </w:r>
    </w:p>
    <w:p w:rsidR="00CC03B8" w:rsidP="00CC03B8" w:rsidRDefault="00CC03B8" w14:paraId="361D5CD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has developed and provides an array of training courses that our CLSP customers will find beneficial. The following courses are especially recommended:</w:t>
      </w:r>
    </w:p>
    <w:p w:rsidR="00CC03B8" w:rsidP="0CB07337" w:rsidRDefault="00CC03B8" w14:paraId="1F7F7152" w14:textId="079D72BF">
      <w:pPr>
        <w:numPr>
          <w:ilvl w:val="0"/>
          <w:numId w:val="18"/>
        </w:numPr>
        <w:shd w:val="clear" w:color="auto" w:fill="FFFFFF" w:themeFill="background1"/>
        <w:spacing w:before="75" w:after="75" w:line="240" w:lineRule="auto"/>
        <w:ind w:left="1170"/>
        <w:rPr>
          <w:rFonts w:ascii="Arial" w:hAnsi="Arial" w:cs="Arial"/>
          <w:color w:val="000000"/>
          <w:sz w:val="20"/>
          <w:szCs w:val="20"/>
        </w:rPr>
      </w:pPr>
      <w:r w:rsidRPr="0CB07337" w:rsidR="00CC03B8">
        <w:rPr>
          <w:rFonts w:ascii="Arial" w:hAnsi="Arial" w:cs="Arial"/>
          <w:color w:val="000000" w:themeColor="text1" w:themeTint="FF" w:themeShade="FF"/>
          <w:sz w:val="20"/>
          <w:szCs w:val="20"/>
        </w:rPr>
        <w:t xml:space="preserve">Local CenturyLink 101: "Doing Business </w:t>
      </w:r>
      <w:r w:rsidRPr="0CB07337" w:rsidR="79701106">
        <w:rPr>
          <w:rFonts w:ascii="Arial" w:hAnsi="Arial" w:cs="Arial"/>
          <w:color w:val="000000" w:themeColor="text1" w:themeTint="FF" w:themeShade="FF"/>
          <w:sz w:val="20"/>
          <w:szCs w:val="20"/>
        </w:rPr>
        <w:t>with</w:t>
      </w:r>
      <w:r w:rsidRPr="0CB07337" w:rsidR="00CC03B8">
        <w:rPr>
          <w:rFonts w:ascii="Arial" w:hAnsi="Arial" w:cs="Arial"/>
          <w:color w:val="000000" w:themeColor="text1" w:themeTint="FF" w:themeShade="FF"/>
          <w:sz w:val="20"/>
          <w:szCs w:val="20"/>
        </w:rPr>
        <w:t xml:space="preserve"> CenturyLink"</w:t>
      </w:r>
    </w:p>
    <w:p w:rsidR="00CC03B8" w:rsidP="00CC03B8" w:rsidRDefault="00CC03B8" w14:paraId="772B2469"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EASE-LSR Directory Listing</w:t>
      </w:r>
    </w:p>
    <w:p w:rsidR="00CC03B8" w:rsidP="1B396955" w:rsidRDefault="00CC03B8" w14:paraId="4D20D73D" w14:textId="77777777">
      <w:pPr>
        <w:numPr>
          <w:ilvl w:val="0"/>
          <w:numId w:val="18"/>
        </w:numPr>
        <w:shd w:val="clear" w:color="auto" w:fill="FFFFFF" w:themeFill="background1"/>
        <w:spacing w:before="75" w:after="75" w:line="240" w:lineRule="auto"/>
        <w:ind w:left="1170"/>
        <w:rPr>
          <w:rFonts w:ascii="Arial" w:hAnsi="Arial" w:cs="Arial"/>
          <w:color w:val="000000"/>
          <w:sz w:val="20"/>
          <w:szCs w:val="20"/>
        </w:rPr>
      </w:pPr>
      <w:r w:rsidRPr="066B277B" w:rsidR="5224F87C">
        <w:rPr>
          <w:rFonts w:ascii="Arial" w:hAnsi="Arial" w:cs="Arial"/>
          <w:color w:val="000000" w:themeColor="text1" w:themeTint="FF" w:themeShade="FF"/>
          <w:sz w:val="20"/>
          <w:szCs w:val="20"/>
        </w:rPr>
        <w:t xml:space="preserve">EASE-LSR </w:t>
      </w:r>
      <w:r w:rsidRPr="066B277B" w:rsidR="5224F87C">
        <w:rPr>
          <w:rFonts w:ascii="Arial" w:hAnsi="Arial" w:cs="Arial"/>
          <w:strike w:val="1"/>
          <w:color w:val="FF0000"/>
          <w:sz w:val="20"/>
          <w:szCs w:val="20"/>
        </w:rPr>
        <w:t>"Hands On"</w:t>
      </w:r>
    </w:p>
    <w:p w:rsidR="00CC03B8" w:rsidP="00CC03B8" w:rsidRDefault="00CC03B8" w14:paraId="7FEE2C2D"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PBX Trunks</w:t>
      </w:r>
    </w:p>
    <w:p w:rsidR="00CC03B8" w:rsidP="1B396955" w:rsidRDefault="00CC03B8" w14:paraId="6F21C590" w14:textId="758EABBA">
      <w:pPr>
        <w:pStyle w:val="NormalWeb"/>
        <w:shd w:val="clear" w:color="auto" w:fill="FFFFFF" w:themeFill="background1"/>
        <w:spacing w:before="0" w:beforeAutospacing="off" w:after="0" w:afterAutospacing="off"/>
        <w:rPr>
          <w:noProof w:val="0"/>
          <w:lang w:val="en-US"/>
        </w:rPr>
      </w:pPr>
      <w:r w:rsidRPr="72542191" w:rsidR="5224F87C">
        <w:rPr>
          <w:rFonts w:ascii="Arial" w:hAnsi="Arial" w:cs="Arial"/>
          <w:color w:val="000000" w:themeColor="text1" w:themeTint="FF" w:themeShade="FF"/>
          <w:sz w:val="20"/>
          <w:szCs w:val="20"/>
        </w:rPr>
        <w:t xml:space="preserve">View these and </w:t>
      </w:r>
      <w:r w:rsidRPr="72542191" w:rsidR="5224F87C">
        <w:rPr>
          <w:rFonts w:ascii="Arial" w:hAnsi="Arial" w:cs="Arial"/>
          <w:color w:val="000000" w:themeColor="text1" w:themeTint="FF" w:themeShade="FF"/>
          <w:sz w:val="20"/>
          <w:szCs w:val="20"/>
        </w:rPr>
        <w:t>additional</w:t>
      </w:r>
      <w:r w:rsidRPr="72542191" w:rsidR="5224F87C">
        <w:rPr>
          <w:rFonts w:ascii="Arial" w:hAnsi="Arial" w:cs="Arial"/>
          <w:color w:val="000000" w:themeColor="text1" w:themeTint="FF" w:themeShade="FF"/>
          <w:sz w:val="20"/>
          <w:szCs w:val="20"/>
        </w:rPr>
        <w:t xml:space="preserve"> CenturyLink courses by clicking </w:t>
      </w:r>
      <w:bookmarkStart w:name="_Int_zg6DdgeF" w:id="1574136017"/>
      <w:r w:rsidRPr="72542191" w:rsidR="5224F87C">
        <w:rPr>
          <w:rFonts w:ascii="Arial" w:hAnsi="Arial" w:cs="Arial"/>
          <w:color w:val="000000" w:themeColor="text1" w:themeTint="FF" w:themeShade="FF"/>
          <w:sz w:val="20"/>
          <w:szCs w:val="20"/>
        </w:rPr>
        <w:t>on </w:t>
      </w:r>
      <w:r w:rsidRPr="72542191" w:rsidR="67E0E390">
        <w:rPr>
          <w:rFonts w:ascii="Arial" w:hAnsi="Arial" w:eastAsia="Arial" w:cs="Arial"/>
          <w:b w:val="0"/>
          <w:bCs w:val="0"/>
          <w:i w:val="0"/>
          <w:iCs w:val="0"/>
          <w:caps w:val="0"/>
          <w:smallCaps w:val="0"/>
          <w:strike w:val="1"/>
          <w:noProof w:val="0"/>
          <w:color w:val="FF0000"/>
          <w:sz w:val="20"/>
          <w:szCs w:val="20"/>
          <w:u w:val="none"/>
          <w:lang w:val="en-US"/>
        </w:rPr>
        <w:t xml:space="preserve"> Course</w:t>
      </w:r>
      <w:bookmarkEnd w:id="1574136017"/>
      <w:r w:rsidRPr="72542191" w:rsidR="67E0E390">
        <w:rPr>
          <w:rFonts w:ascii="Arial" w:hAnsi="Arial" w:eastAsia="Arial" w:cs="Arial"/>
          <w:b w:val="0"/>
          <w:bCs w:val="0"/>
          <w:i w:val="0"/>
          <w:iCs w:val="0"/>
          <w:caps w:val="0"/>
          <w:smallCaps w:val="0"/>
          <w:noProof w:val="0"/>
          <w:color w:val="000000" w:themeColor="text1" w:themeTint="FF" w:themeShade="FF"/>
          <w:sz w:val="20"/>
          <w:szCs w:val="20"/>
          <w:lang w:val="en-US"/>
        </w:rPr>
        <w:t> </w:t>
      </w:r>
      <w:hyperlink r:id="R03006c431d554fd3">
        <w:r w:rsidRPr="72542191" w:rsidR="67E0E390">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72542191" w:rsidR="67E0E390">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72542191" w:rsidR="67E0E390">
        <w:rPr>
          <w:rFonts w:ascii="Arial" w:hAnsi="Arial" w:eastAsia="Arial" w:cs="Arial"/>
          <w:b w:val="0"/>
          <w:bCs w:val="0"/>
          <w:i w:val="0"/>
          <w:iCs w:val="0"/>
          <w:caps w:val="0"/>
          <w:smallCaps w:val="0"/>
          <w:noProof w:val="0"/>
          <w:color w:val="000000" w:themeColor="text1" w:themeTint="FF" w:themeShade="FF"/>
          <w:sz w:val="20"/>
          <w:szCs w:val="20"/>
          <w:lang w:val="en-US"/>
        </w:rPr>
        <w:t>.</w:t>
      </w:r>
    </w:p>
    <w:p w:rsidR="00CC03B8" w:rsidP="00CC03B8" w:rsidRDefault="00CC03B8" w14:paraId="7DA51208"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Contacts</w:t>
      </w:r>
    </w:p>
    <w:p w:rsidR="00CC03B8" w:rsidP="0CB07337" w:rsidRDefault="00CC03B8" w14:paraId="40B1AC5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B396955" w:rsidR="5224F87C">
        <w:rPr>
          <w:rFonts w:ascii="Arial" w:hAnsi="Arial" w:cs="Arial"/>
          <w:color w:val="000000" w:themeColor="text1" w:themeTint="FF" w:themeShade="FF"/>
          <w:sz w:val="20"/>
          <w:szCs w:val="20"/>
        </w:rPr>
        <w:t xml:space="preserve">CenturyLink contact information </w:t>
      </w:r>
      <w:bookmarkStart w:name="_Int_Hr1Kx57L" w:id="1163447625"/>
      <w:r w:rsidRPr="1B396955" w:rsidR="5224F87C">
        <w:rPr>
          <w:rFonts w:ascii="Arial" w:hAnsi="Arial" w:cs="Arial"/>
          <w:color w:val="000000" w:themeColor="text1" w:themeTint="FF" w:themeShade="FF"/>
          <w:sz w:val="20"/>
          <w:szCs w:val="20"/>
        </w:rPr>
        <w:t xml:space="preserve">is </w:t>
      </w:r>
      <w:r w:rsidRPr="1B396955" w:rsidR="5224F87C">
        <w:rPr>
          <w:rFonts w:ascii="Arial" w:hAnsi="Arial" w:cs="Arial"/>
          <w:color w:val="000000" w:themeColor="text1" w:themeTint="FF" w:themeShade="FF"/>
          <w:sz w:val="20"/>
          <w:szCs w:val="20"/>
        </w:rPr>
        <w:t>located</w:t>
      </w:r>
      <w:r w:rsidRPr="1B396955" w:rsidR="5224F87C">
        <w:rPr>
          <w:rFonts w:ascii="Arial" w:hAnsi="Arial" w:cs="Arial"/>
          <w:color w:val="000000" w:themeColor="text1" w:themeTint="FF" w:themeShade="FF"/>
          <w:sz w:val="20"/>
          <w:szCs w:val="20"/>
        </w:rPr>
        <w:t xml:space="preserve"> in</w:t>
      </w:r>
      <w:bookmarkEnd w:id="1163447625"/>
      <w:r w:rsidRPr="1B396955" w:rsidR="5224F87C">
        <w:rPr>
          <w:rFonts w:ascii="Arial" w:hAnsi="Arial" w:cs="Arial"/>
          <w:color w:val="000000" w:themeColor="text1" w:themeTint="FF" w:themeShade="FF"/>
          <w:sz w:val="20"/>
          <w:szCs w:val="20"/>
        </w:rPr>
        <w:t> </w:t>
      </w:r>
      <w:hyperlink r:id="R4684e4b25fed44dc">
        <w:r w:rsidRPr="1B396955" w:rsidR="5224F87C">
          <w:rPr>
            <w:rStyle w:val="Hyperlink"/>
            <w:rFonts w:ascii="Arial" w:hAnsi="Arial" w:cs="Arial"/>
            <w:color w:val="006BBD"/>
            <w:sz w:val="20"/>
            <w:szCs w:val="20"/>
          </w:rPr>
          <w:t>Wholesale Customer Contacts</w:t>
        </w:r>
      </w:hyperlink>
      <w:r w:rsidRPr="1B396955" w:rsidR="5224F87C">
        <w:rPr>
          <w:rFonts w:ascii="Arial" w:hAnsi="Arial" w:cs="Arial"/>
          <w:color w:val="000000" w:themeColor="text1" w:themeTint="FF" w:themeShade="FF"/>
          <w:sz w:val="20"/>
          <w:szCs w:val="20"/>
        </w:rPr>
        <w:t>.</w:t>
      </w:r>
    </w:p>
    <w:p w:rsidR="00CC03B8" w:rsidP="00CC03B8" w:rsidRDefault="00CC03B8" w14:paraId="7B2CC9E2"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Frequently Asked Questions (FAQs)</w:t>
      </w:r>
    </w:p>
    <w:p w:rsidR="00CC03B8" w:rsidP="649344C8" w:rsidRDefault="00CC03B8" w14:paraId="0049EC39" w14:textId="47954075">
      <w:pPr>
        <w:pStyle w:val="NormalWeb"/>
        <w:shd w:val="clear" w:color="auto" w:fill="FFFFFF" w:themeFill="background1"/>
        <w:spacing w:before="0" w:beforeAutospacing="off" w:after="0" w:afterAutospacing="off"/>
        <w:rPr>
          <w:rFonts w:ascii="Arial" w:hAnsi="Arial" w:cs="Arial"/>
          <w:color w:val="000000"/>
          <w:sz w:val="20"/>
          <w:szCs w:val="20"/>
        </w:rPr>
      </w:pPr>
      <w:r w:rsidRPr="0CB07337" w:rsidR="00CC03B8">
        <w:rPr>
          <w:rStyle w:val="Strong"/>
          <w:rFonts w:ascii="Arial" w:hAnsi="Arial" w:cs="Arial"/>
          <w:color w:val="000000" w:themeColor="text1" w:themeTint="FF" w:themeShade="FF"/>
          <w:sz w:val="20"/>
          <w:szCs w:val="20"/>
        </w:rPr>
        <w:t>1. How do CLSP PBX Analog 1-Way DID trunks differ from CLSP PBX 2-way DID trunks from a billing perspective?</w:t>
      </w:r>
      <w:r>
        <w:br/>
      </w:r>
      <w:r w:rsidRPr="0CB07337" w:rsidR="00CC03B8">
        <w:rPr>
          <w:rFonts w:ascii="Arial" w:hAnsi="Arial" w:cs="Arial"/>
          <w:color w:val="000000" w:themeColor="text1" w:themeTint="FF" w:themeShade="FF"/>
          <w:sz w:val="20"/>
          <w:szCs w:val="20"/>
        </w:rPr>
        <w:t xml:space="preserve">The monthly recurring rates for the two types of trunks are identical </w:t>
      </w:r>
      <w:r w:rsidRPr="0CB07337" w:rsidR="00CC03B8">
        <w:rPr>
          <w:rFonts w:ascii="Arial" w:hAnsi="Arial" w:cs="Arial"/>
          <w:color w:val="000000" w:themeColor="text1" w:themeTint="FF" w:themeShade="FF"/>
          <w:sz w:val="20"/>
          <w:szCs w:val="20"/>
        </w:rPr>
        <w:t>with the exception of</w:t>
      </w:r>
      <w:r w:rsidRPr="0CB07337" w:rsidR="00CC03B8">
        <w:rPr>
          <w:rFonts w:ascii="Arial" w:hAnsi="Arial" w:cs="Arial"/>
          <w:color w:val="000000" w:themeColor="text1" w:themeTint="FF" w:themeShade="FF"/>
          <w:sz w:val="20"/>
          <w:szCs w:val="20"/>
        </w:rPr>
        <w:t xml:space="preserve"> the UBL. For CLSP PBX Analog 1-Way DID trunks, the 2-Wire Analog (Voice Grade) Unbundled Loop applies. For CLSP PBX 2-way DID trunks, the 4-Wire Analog (Voice Grade) </w:t>
      </w:r>
      <w:r w:rsidRPr="0CB07337" w:rsidR="638DA137">
        <w:rPr>
          <w:rFonts w:ascii="Arial" w:hAnsi="Arial" w:cs="Arial"/>
          <w:color w:val="000000" w:themeColor="text1" w:themeTint="FF" w:themeShade="FF"/>
          <w:sz w:val="20"/>
          <w:szCs w:val="20"/>
        </w:rPr>
        <w:t>Unbundled</w:t>
      </w:r>
      <w:r w:rsidRPr="0CB07337" w:rsidR="00CC03B8">
        <w:rPr>
          <w:rFonts w:ascii="Arial" w:hAnsi="Arial" w:cs="Arial"/>
          <w:color w:val="000000" w:themeColor="text1" w:themeTint="FF" w:themeShade="FF"/>
          <w:sz w:val="20"/>
          <w:szCs w:val="20"/>
        </w:rPr>
        <w:t xml:space="preserve"> Loops is applicable. Both </w:t>
      </w:r>
      <w:r w:rsidRPr="0CB07337" w:rsidR="00CC03B8">
        <w:rPr>
          <w:rFonts w:ascii="Arial" w:hAnsi="Arial" w:cs="Arial"/>
          <w:color w:val="000000" w:themeColor="text1" w:themeTint="FF" w:themeShade="FF"/>
          <w:sz w:val="20"/>
          <w:szCs w:val="20"/>
        </w:rPr>
        <w:t>Unbundled Loop MRCs are provided in the Rate Sheet or Exhibit A of the applicable ICAs in effect between CenturyLink and CLEC.</w:t>
      </w:r>
    </w:p>
    <w:p w:rsidR="649344C8" w:rsidP="649344C8" w:rsidRDefault="649344C8" w14:paraId="3FF78C82" w14:textId="433C35CC">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CC03B8" w:rsidP="649344C8" w:rsidRDefault="00CC03B8" w14:paraId="2EF809C5" w14:textId="77777777" w14:noSpellErr="1">
      <w:pPr>
        <w:pStyle w:val="NormalWeb"/>
        <w:shd w:val="clear" w:color="auto" w:fill="FFFFFF" w:themeFill="background1"/>
        <w:spacing w:before="0" w:beforeAutospacing="off" w:after="0" w:afterAutospacing="off"/>
        <w:rPr>
          <w:rFonts w:ascii="Arial" w:hAnsi="Arial" w:cs="Arial"/>
          <w:strike w:val="0"/>
          <w:dstrike w:val="0"/>
          <w:color w:val="000000"/>
          <w:sz w:val="20"/>
          <w:szCs w:val="20"/>
        </w:rPr>
      </w:pPr>
      <w:r w:rsidRPr="066B277B" w:rsidR="00CC03B8">
        <w:rPr>
          <w:rStyle w:val="Strong"/>
          <w:rFonts w:ascii="Arial" w:hAnsi="Arial" w:cs="Arial"/>
          <w:color w:val="000000" w:themeColor="text1" w:themeTint="FF" w:themeShade="FF"/>
          <w:sz w:val="20"/>
          <w:szCs w:val="20"/>
        </w:rPr>
        <w:t>Last Update: </w:t>
      </w:r>
      <w:r w:rsidRPr="066B277B" w:rsidR="00CC03B8">
        <w:rPr>
          <w:rFonts w:ascii="Arial" w:hAnsi="Arial" w:cs="Arial"/>
          <w:strike w:val="0"/>
          <w:dstrike w:val="0"/>
          <w:color w:val="000000" w:themeColor="text1" w:themeTint="FF" w:themeShade="FF"/>
          <w:sz w:val="20"/>
          <w:szCs w:val="20"/>
        </w:rPr>
        <w:t>March 30, 2015</w:t>
      </w:r>
    </w:p>
    <w:p w:rsidR="00CC03B8" w:rsidP="649344C8" w:rsidRDefault="00CC03B8" w14:paraId="7C9B93D8" w14:textId="21F14128">
      <w:pPr>
        <w:pStyle w:val="NormalWeb"/>
        <w:shd w:val="clear" w:color="auto" w:fill="FFFFFF" w:themeFill="background1"/>
        <w:spacing w:before="0" w:beforeAutospacing="off" w:after="0" w:afterAutospacing="off"/>
        <w:rPr>
          <w:rFonts w:ascii="Arial" w:hAnsi="Arial" w:cs="Arial"/>
          <w:color w:val="000000"/>
          <w:sz w:val="20"/>
          <w:szCs w:val="20"/>
        </w:rPr>
      </w:pPr>
      <w:r w:rsidRPr="066B277B" w:rsidR="5224F87C">
        <w:rPr>
          <w:rStyle w:val="Strong"/>
          <w:rFonts w:ascii="Arial" w:hAnsi="Arial" w:cs="Arial"/>
          <w:color w:val="000000" w:themeColor="text1" w:themeTint="FF" w:themeShade="FF"/>
          <w:sz w:val="20"/>
          <w:szCs w:val="20"/>
        </w:rPr>
        <w:t>Last reviewed: </w:t>
      </w:r>
      <w:r w:rsidRPr="066B277B" w:rsidR="27EEB7D6">
        <w:rPr>
          <w:rStyle w:val="Strong"/>
          <w:rFonts w:ascii="Arial" w:hAnsi="Arial" w:cs="Arial"/>
          <w:color w:val="000000" w:themeColor="text1" w:themeTint="FF" w:themeShade="FF"/>
          <w:sz w:val="20"/>
          <w:szCs w:val="20"/>
        </w:rPr>
        <w:t xml:space="preserve"> </w:t>
      </w:r>
      <w:r w:rsidRPr="066B277B" w:rsidR="1AC3EDE5">
        <w:rPr>
          <w:rFonts w:ascii="Arial" w:hAnsi="Arial" w:cs="Arial"/>
          <w:strike w:val="0"/>
          <w:dstrike w:val="0"/>
          <w:color w:val="FF0000"/>
          <w:sz w:val="20"/>
          <w:szCs w:val="20"/>
        </w:rPr>
        <w:t>March 1</w:t>
      </w:r>
      <w:r w:rsidRPr="066B277B" w:rsidR="014E8F58">
        <w:rPr>
          <w:rFonts w:ascii="Arial" w:hAnsi="Arial" w:cs="Arial"/>
          <w:strike w:val="0"/>
          <w:dstrike w:val="0"/>
          <w:color w:val="FF0000"/>
          <w:sz w:val="20"/>
          <w:szCs w:val="20"/>
        </w:rPr>
        <w:t>8</w:t>
      </w:r>
      <w:r w:rsidRPr="066B277B" w:rsidR="1AC3EDE5">
        <w:rPr>
          <w:rFonts w:ascii="Arial" w:hAnsi="Arial" w:cs="Arial"/>
          <w:strike w:val="0"/>
          <w:dstrike w:val="0"/>
          <w:color w:val="FF0000"/>
          <w:sz w:val="20"/>
          <w:szCs w:val="20"/>
        </w:rPr>
        <w:t>, 202</w:t>
      </w:r>
      <w:r w:rsidRPr="066B277B" w:rsidR="128AD694">
        <w:rPr>
          <w:rFonts w:ascii="Arial" w:hAnsi="Arial" w:cs="Arial"/>
          <w:strike w:val="0"/>
          <w:dstrike w:val="0"/>
          <w:color w:val="FF0000"/>
          <w:sz w:val="20"/>
          <w:szCs w:val="20"/>
        </w:rPr>
        <w:t>4</w:t>
      </w:r>
    </w:p>
    <w:p w:rsidR="1B396955" w:rsidP="1B396955" w:rsidRDefault="1B396955" w14:paraId="08B021E7" w14:textId="5EEA902F">
      <w:pPr>
        <w:pStyle w:val="NormalWeb"/>
        <w:shd w:val="clear" w:color="auto" w:fill="FFFFFF" w:themeFill="background1"/>
        <w:spacing w:before="0" w:beforeAutospacing="off" w:after="0" w:afterAutospacing="off"/>
        <w:rPr>
          <w:rFonts w:ascii="Arial" w:hAnsi="Arial" w:cs="Arial"/>
          <w:strike w:val="0"/>
          <w:dstrike w:val="0"/>
          <w:color w:val="FF0000"/>
          <w:sz w:val="20"/>
          <w:szCs w:val="20"/>
        </w:rPr>
      </w:pPr>
    </w:p>
    <w:p w:rsidR="00CC03B8" w:rsidP="00CC03B8" w:rsidRDefault="00CC03B8" w14:paraId="7783C66B" w14:textId="77777777">
      <w:pPr>
        <w:pStyle w:val="footnote"/>
        <w:pBdr>
          <w:top w:val="single" w:color="CCCCCC" w:sz="6" w:space="5"/>
        </w:pBdr>
        <w:shd w:val="clear" w:color="auto" w:fill="FFFFFF"/>
        <w:spacing w:before="0" w:beforeAutospacing="0" w:after="0" w:afterAutospacing="0"/>
        <w:jc w:val="center"/>
        <w:rPr>
          <w:rFonts w:ascii="Verdana" w:hAnsi="Verdana"/>
          <w:color w:val="000000"/>
          <w:sz w:val="14"/>
          <w:szCs w:val="14"/>
        </w:rPr>
      </w:pPr>
      <w:r>
        <w:rPr>
          <w:rFonts w:ascii="Verdana" w:hAnsi="Verdana"/>
          <w:color w:val="000000"/>
          <w:sz w:val="14"/>
          <w:szCs w:val="14"/>
        </w:rPr>
        <w:t>CenturyLink™ Local Services Platform and CLSP™ are Trademarks of CenturyLink™</w:t>
      </w:r>
      <w:r>
        <w:rPr>
          <w:rFonts w:ascii="Verdana" w:hAnsi="Verdana"/>
          <w:color w:val="000000"/>
          <w:sz w:val="14"/>
          <w:szCs w:val="14"/>
        </w:rPr>
        <w:br/>
      </w:r>
      <w:r>
        <w:rPr>
          <w:rFonts w:ascii="Verdana" w:hAnsi="Verdana"/>
          <w:color w:val="000000"/>
          <w:sz w:val="14"/>
          <w:szCs w:val="14"/>
        </w:rPr>
        <w:t>DID® is a Registered Trademark of CenturyLink™</w:t>
      </w:r>
    </w:p>
    <w:p w:rsidR="00CC03B8" w:rsidRDefault="00CC03B8" w14:paraId="29801DB5" w14:textId="77777777"/>
    <w:sectPr w:rsidR="00CC03B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VF6xpdigWUfa/" int2:id="C7qum4FE">
      <int2:state int2:type="AugLoop_Text_Critique" int2:value="Rejected"/>
    </int2:textHash>
    <int2:bookmark int2:bookmarkName="_Int_YCWDaOaN" int2:invalidationBookmarkName="" int2:hashCode="tH82PitDDAZH8U" int2:id="wtCtQcRE">
      <int2:state int2:type="AugLoop_Text_Critique" int2:value="Rejected"/>
    </int2:bookmark>
    <int2:bookmark int2:bookmarkName="_Int_ebWAKtwm" int2:invalidationBookmarkName="" int2:hashCode="t1EvORGpWNU7+L" int2:id="R4JMSUWI">
      <int2:state int2:type="AugLoop_Text_Critique" int2:value="Rejected"/>
    </int2:bookmark>
    <int2:bookmark int2:bookmarkName="_Int_Vb4s1kmr" int2:invalidationBookmarkName="" int2:hashCode="KrVvdpqSSF1/xj" int2:id="kHewmUKW">
      <int2:state int2:type="AugLoop_Text_Critique" int2:value="Rejected"/>
    </int2:bookmark>
    <int2:bookmark int2:bookmarkName="_Int_eRZF403J" int2:invalidationBookmarkName="" int2:hashCode="t1EvORGpWNU7+L" int2:id="NeNqzy1V">
      <int2:state int2:type="AugLoop_Text_Critique" int2:value="Rejected"/>
    </int2:bookmark>
    <int2:bookmark int2:bookmarkName="_Int_AFs8q93b" int2:invalidationBookmarkName="" int2:hashCode="t1EvORGpWNU7+L" int2:id="7tWaR1Tr">
      <int2:state int2:type="AugLoop_Text_Critique" int2:value="Rejected"/>
    </int2:bookmark>
    <int2:bookmark int2:bookmarkName="_Int_RVKBLz5J" int2:invalidationBookmarkName="" int2:hashCode="KrVvdpqSSF1/xj" int2:id="66Uz4BQH">
      <int2:state int2:type="AugLoop_Text_Critique" int2:value="Rejected"/>
    </int2:bookmark>
    <int2:bookmark int2:bookmarkName="_Int_zg6DdgeF" int2:invalidationBookmarkName="" int2:hashCode="omz4VkeE9GT+ig" int2:id="VSt5O5eu">
      <int2:state int2:type="AugLoop_Text_Critique" int2:value="Rejected"/>
    </int2:bookmark>
    <int2:bookmark int2:bookmarkName="_Int_Q4QuY0eN" int2:invalidationBookmarkName="" int2:hashCode="RFzS/TJzlivfCU" int2:id="5vObYs1S">
      <int2:state int2:type="AugLoop_Text_Critique" int2:value="Rejected"/>
    </int2:bookmark>
    <int2:bookmark int2:bookmarkName="_Int_Hr1Kx57L" int2:invalidationBookmarkName="" int2:hashCode="94tQPxbYWp79G+" int2:id="ntk4XH4K">
      <int2:state int2:type="AugLoop_Text_Critique" int2:value="Rejected"/>
    </int2:bookmark>
    <int2:bookmark int2:bookmarkName="_Int_KFA9XOeE" int2:invalidationBookmarkName="" int2:hashCode="70FwxRUScHMTs3" int2:id="OCGluU11">
      <int2:state int2:type="AugLoop_Text_Critique" int2:value="Rejected"/>
    </int2:bookmark>
    <int2:bookmark int2:bookmarkName="_Int_a2sXTDvO" int2:invalidationBookmarkName="" int2:hashCode="Ur1FWO8x/Yab63" int2:id="IhtJmvWo">
      <int2:state int2:type="AugLoop_Text_Critique" int2:value="Rejected"/>
    </int2:bookmark>
    <int2:bookmark int2:bookmarkName="_Int_uAOdWEpX" int2:invalidationBookmarkName="" int2:hashCode="eFPRnML0leAUTS" int2:id="XzcG7WbN">
      <int2:state int2:type="AugLoop_Text_Critique" int2:value="Rejected"/>
    </int2:bookmark>
    <int2:bookmark int2:bookmarkName="_Int_4akWfapU" int2:invalidationBookmarkName="" int2:hashCode="rxDvIN2QYLvurQ" int2:id="VkWotCVy">
      <int2:state int2:type="AugLoop_Text_Critique" int2:value="Rejected"/>
    </int2:bookmark>
    <int2:bookmark int2:bookmarkName="_Int_NRdP6DYp" int2:invalidationBookmarkName="" int2:hashCode="QIFYZD7VZMcvoJ" int2:id="78kz1LMZ">
      <int2:state int2:type="AugLoop_Text_Critique" int2:value="Rejected"/>
    </int2:bookmark>
    <int2:bookmark int2:bookmarkName="_Int_C29ilwd7" int2:invalidationBookmarkName="" int2:hashCode="Tcc3QblHMWhET6" int2:id="rmHioJx1">
      <int2:state int2:type="AugLoop_Text_Critique" int2:value="Rejected"/>
    </int2:bookmark>
    <int2:bookmark int2:bookmarkName="_Int_pJ0JGcCn" int2:invalidationBookmarkName="" int2:hashCode="5IeM0mCFmonYD9" int2:id="qWujeNsg">
      <int2:state int2:type="AugLoop_Text_Critique" int2:value="Rejected"/>
    </int2:bookmark>
    <int2:bookmark int2:bookmarkName="_Int_AL2sV15e" int2:invalidationBookmarkName="" int2:hashCode="KrVvdpqSSF1/xj" int2:id="PHyNy1qi">
      <int2:state int2:type="AugLoop_Text_Critique" int2:value="Rejected"/>
    </int2:bookmark>
    <int2:bookmark int2:bookmarkName="_Int_8uGyIfkt" int2:invalidationBookmarkName="" int2:hashCode="C96gpF6DFXyDnA" int2:id="qzTZC3qP">
      <int2:state int2:type="AugLoop_Text_Critique" int2:value="Rejected"/>
    </int2:bookmark>
    <int2:bookmark int2:bookmarkName="_Int_VppsGkct" int2:invalidationBookmarkName="" int2:hashCode="afRdoWg8UBaW6/" int2:id="RDZah7Sb">
      <int2:state int2:type="AugLoop_Text_Critique" int2:value="Rejected"/>
    </int2:bookmark>
    <int2:bookmark int2:bookmarkName="_Int_cduinrvG" int2:invalidationBookmarkName="" int2:hashCode="ymB89pbc6U04b0" int2:id="cIAUZAbl">
      <int2:state int2:type="AugLoop_Text_Critique" int2:value="Rejected"/>
    </int2:bookmark>
    <int2:bookmark int2:bookmarkName="_Int_jKc4sI3i" int2:invalidationBookmarkName="" int2:hashCode="jNQ0gydGOhg9kE" int2:id="qvqzE3nQ">
      <int2:state int2:type="AugLoop_Text_Critique" int2:value="Rejected"/>
    </int2:bookmark>
    <int2:bookmark int2:bookmarkName="_Int_gdT65Fni" int2:invalidationBookmarkName="" int2:hashCode="qaluwBlJTVuLBB" int2:id="PFppuFt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19C"/>
    <w:multiLevelType w:val="multilevel"/>
    <w:tmpl w:val="D7E04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106FE6"/>
    <w:multiLevelType w:val="multilevel"/>
    <w:tmpl w:val="17D0D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116D4D"/>
    <w:multiLevelType w:val="multilevel"/>
    <w:tmpl w:val="EE642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C17618"/>
    <w:multiLevelType w:val="multilevel"/>
    <w:tmpl w:val="6BAAE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307BD1"/>
    <w:multiLevelType w:val="multilevel"/>
    <w:tmpl w:val="A78AD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8058BC"/>
    <w:multiLevelType w:val="multilevel"/>
    <w:tmpl w:val="E0E66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0BE6B14"/>
    <w:multiLevelType w:val="multilevel"/>
    <w:tmpl w:val="6352B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3740777"/>
    <w:multiLevelType w:val="multilevel"/>
    <w:tmpl w:val="29365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ED33543"/>
    <w:multiLevelType w:val="multilevel"/>
    <w:tmpl w:val="1B4C7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70362C0"/>
    <w:multiLevelType w:val="multilevel"/>
    <w:tmpl w:val="3D52C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A6C1EC6"/>
    <w:multiLevelType w:val="multilevel"/>
    <w:tmpl w:val="A35EE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149750B"/>
    <w:multiLevelType w:val="multilevel"/>
    <w:tmpl w:val="F634C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D0C43EB"/>
    <w:multiLevelType w:val="multilevel"/>
    <w:tmpl w:val="94E48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EEF0585"/>
    <w:multiLevelType w:val="multilevel"/>
    <w:tmpl w:val="F3F46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F52141"/>
    <w:multiLevelType w:val="multilevel"/>
    <w:tmpl w:val="FA3ED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2237C93"/>
    <w:multiLevelType w:val="multilevel"/>
    <w:tmpl w:val="E03E4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77631BA"/>
    <w:multiLevelType w:val="multilevel"/>
    <w:tmpl w:val="D3029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87903E9"/>
    <w:multiLevelType w:val="multilevel"/>
    <w:tmpl w:val="603E9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33845994">
    <w:abstractNumId w:val="12"/>
  </w:num>
  <w:num w:numId="2" w16cid:durableId="1574898831">
    <w:abstractNumId w:val="9"/>
  </w:num>
  <w:num w:numId="3" w16cid:durableId="1006906581">
    <w:abstractNumId w:val="2"/>
  </w:num>
  <w:num w:numId="4" w16cid:durableId="2046715862">
    <w:abstractNumId w:val="5"/>
  </w:num>
  <w:num w:numId="5" w16cid:durableId="547840636">
    <w:abstractNumId w:val="6"/>
  </w:num>
  <w:num w:numId="6" w16cid:durableId="1716660916">
    <w:abstractNumId w:val="1"/>
  </w:num>
  <w:num w:numId="7" w16cid:durableId="1880974242">
    <w:abstractNumId w:val="16"/>
  </w:num>
  <w:num w:numId="8" w16cid:durableId="1521042478">
    <w:abstractNumId w:val="3"/>
  </w:num>
  <w:num w:numId="9" w16cid:durableId="1905984864">
    <w:abstractNumId w:val="11"/>
  </w:num>
  <w:num w:numId="10" w16cid:durableId="1218198654">
    <w:abstractNumId w:val="10"/>
  </w:num>
  <w:num w:numId="11" w16cid:durableId="464348586">
    <w:abstractNumId w:val="14"/>
  </w:num>
  <w:num w:numId="12" w16cid:durableId="690761211">
    <w:abstractNumId w:val="15"/>
  </w:num>
  <w:num w:numId="13" w16cid:durableId="531116411">
    <w:abstractNumId w:val="7"/>
  </w:num>
  <w:num w:numId="14" w16cid:durableId="203641766">
    <w:abstractNumId w:val="0"/>
  </w:num>
  <w:num w:numId="15" w16cid:durableId="1721710867">
    <w:abstractNumId w:val="4"/>
  </w:num>
  <w:num w:numId="16" w16cid:durableId="1462727315">
    <w:abstractNumId w:val="8"/>
  </w:num>
  <w:num w:numId="17" w16cid:durableId="1515728274">
    <w:abstractNumId w:val="17"/>
  </w:num>
  <w:num w:numId="18" w16cid:durableId="893542873">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B8"/>
    <w:rsid w:val="0063106B"/>
    <w:rsid w:val="00AA7524"/>
    <w:rsid w:val="00CC03B8"/>
    <w:rsid w:val="014E8F58"/>
    <w:rsid w:val="01A51805"/>
    <w:rsid w:val="066B277B"/>
    <w:rsid w:val="0CB07337"/>
    <w:rsid w:val="10671788"/>
    <w:rsid w:val="10842945"/>
    <w:rsid w:val="114EBF10"/>
    <w:rsid w:val="128AD694"/>
    <w:rsid w:val="15A0DC86"/>
    <w:rsid w:val="1A33988A"/>
    <w:rsid w:val="1AC3EDE5"/>
    <w:rsid w:val="1B396955"/>
    <w:rsid w:val="1D20C82D"/>
    <w:rsid w:val="238A7E3E"/>
    <w:rsid w:val="23BCC99A"/>
    <w:rsid w:val="2410731B"/>
    <w:rsid w:val="27EEB7D6"/>
    <w:rsid w:val="284E0760"/>
    <w:rsid w:val="29D016E1"/>
    <w:rsid w:val="2C0DD58E"/>
    <w:rsid w:val="2D9E2D04"/>
    <w:rsid w:val="2F942BA4"/>
    <w:rsid w:val="30C2EE02"/>
    <w:rsid w:val="3861D4F1"/>
    <w:rsid w:val="3F934A45"/>
    <w:rsid w:val="42F355FD"/>
    <w:rsid w:val="4C016C73"/>
    <w:rsid w:val="4D3344E4"/>
    <w:rsid w:val="4E355FE5"/>
    <w:rsid w:val="5224F87C"/>
    <w:rsid w:val="54C33F5D"/>
    <w:rsid w:val="638DA137"/>
    <w:rsid w:val="64261F92"/>
    <w:rsid w:val="649344C8"/>
    <w:rsid w:val="668D89C8"/>
    <w:rsid w:val="67E0E390"/>
    <w:rsid w:val="68B2F84D"/>
    <w:rsid w:val="69B23D15"/>
    <w:rsid w:val="6C38761D"/>
    <w:rsid w:val="72542191"/>
    <w:rsid w:val="76B71E69"/>
    <w:rsid w:val="7738D657"/>
    <w:rsid w:val="79701106"/>
    <w:rsid w:val="79E68260"/>
    <w:rsid w:val="7F3D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A9A9"/>
  <w15:chartTrackingRefBased/>
  <w15:docId w15:val="{E95FF061-CDE6-475E-B30A-CD46B204AD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CC03B8"/>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C03B8"/>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C03B8"/>
    <w:rPr>
      <w:color w:val="0563C1" w:themeColor="hyperlink"/>
      <w:u w:val="single"/>
    </w:rPr>
  </w:style>
  <w:style w:type="character" w:styleId="UnresolvedMention">
    <w:name w:val="Unresolved Mention"/>
    <w:basedOn w:val="DefaultParagraphFont"/>
    <w:uiPriority w:val="99"/>
    <w:semiHidden/>
    <w:unhideWhenUsed/>
    <w:rsid w:val="00CC03B8"/>
    <w:rPr>
      <w:color w:val="605E5C"/>
      <w:shd w:val="clear" w:color="auto" w:fill="E1DFDD"/>
    </w:rPr>
  </w:style>
  <w:style w:type="character" w:styleId="Heading2Char" w:customStyle="1">
    <w:name w:val="Heading 2 Char"/>
    <w:basedOn w:val="DefaultParagraphFont"/>
    <w:link w:val="Heading2"/>
    <w:uiPriority w:val="9"/>
    <w:rsid w:val="00CC03B8"/>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C03B8"/>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CC03B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CC03B8"/>
    <w:rPr>
      <w:b/>
      <w:bCs/>
    </w:rPr>
  </w:style>
  <w:style w:type="paragraph" w:styleId="footnote" w:customStyle="1">
    <w:name w:val="footnote"/>
    <w:basedOn w:val="Normal"/>
    <w:rsid w:val="00CC03B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hyperlink" Target="http://webstore.ansi.org/" TargetMode="External" Id="rId18" /><Relationship Type="http://schemas.openxmlformats.org/officeDocument/2006/relationships/hyperlink" Target="https://www.centurylink.com/wholesale/clecs/commercialagreements.html" TargetMode="External" Id="rId26" /><Relationship Type="http://schemas.openxmlformats.org/officeDocument/2006/relationships/hyperlink" Target="https://www.centurylink.com/aboutus/legal/tariff-library.html" TargetMode="External" Id="rId21" /><Relationship Type="http://schemas.openxmlformats.org/officeDocument/2006/relationships/hyperlink" Target="https://www.centurylink.com/aboutus/legal/tariff-library.html" TargetMode="External" Id="rId34" /><Relationship Type="http://schemas.openxmlformats.org/officeDocument/2006/relationships/customXml" Target="../customXml/item1.xml" Id="rId47" /><Relationship Type="http://schemas.openxmlformats.org/officeDocument/2006/relationships/hyperlink" Target="https://www.centurylink.com/wholesale/pcat/localservicesplatform.html" TargetMode="External" Id="rId7" /><Relationship Type="http://schemas.openxmlformats.org/officeDocument/2006/relationships/styles" Target="styles.xml" Id="rId2" /><Relationship Type="http://schemas.openxmlformats.org/officeDocument/2006/relationships/hyperlink" Target="https://www.centurylink.com/wholesale/pcat/qbr.html" TargetMode="External" Id="rId16" /><Relationship Type="http://schemas.openxmlformats.org/officeDocument/2006/relationships/hyperlink" Target="https://www.centurylink.com/wholesale/clecs/preordering.html" TargetMode="External" Id="rId29" /><Relationship Type="http://schemas.openxmlformats.org/officeDocument/2006/relationships/hyperlink" Target="https://www.centurylink.com/wholesale/pcat/territory.html" TargetMode="External" Id="rId11" /><Relationship Type="http://schemas.openxmlformats.org/officeDocument/2006/relationships/hyperlink" Target="https://www.centurylink.com/wholesale/clecs/clec_index.html" TargetMode="External" Id="rId24" /><Relationship Type="http://schemas.openxmlformats.org/officeDocument/2006/relationships/fontTable" Target="fontTable.xml" Id="rId45" /><Relationship Type="http://schemas.openxmlformats.org/officeDocument/2006/relationships/hyperlink" Target="https://www.centurylink.com/wholesale/downloads/2015/150330/HL_CLSP_PBX_V6.doc" TargetMode="External" Id="rId5" /><Relationship Type="http://schemas.openxmlformats.org/officeDocument/2006/relationships/hyperlink" Target="https://www.centurylink.com/wholesale/clecs/commercialagreements.html" TargetMode="External" Id="rId28" /><Relationship Type="http://schemas.openxmlformats.org/officeDocument/2006/relationships/customXml" Target="../customXml/item3.xml" Id="rId49" /><Relationship Type="http://schemas.openxmlformats.org/officeDocument/2006/relationships/hyperlink" Target="https://www.centurylink.com/wholesale/clecs/features/callerid.html" TargetMode="External" Id="rId10" /><Relationship Type="http://schemas.openxmlformats.org/officeDocument/2006/relationships/hyperlink" Target="https://www.centurylink.com/wholesale/clecs/ordering.html" TargetMode="External" Id="rId31" /><Relationship Type="http://schemas.openxmlformats.org/officeDocument/2006/relationships/webSettings" Target="webSettings.xml" Id="rId4" /><Relationship Type="http://schemas.openxmlformats.org/officeDocument/2006/relationships/hyperlink" Target="https://www.centurylink.com/wholesale/pcat/unloop.html" TargetMode="External" Id="rId9" /><Relationship Type="http://schemas.openxmlformats.org/officeDocument/2006/relationships/hyperlink" Target="https://www.centurylink.com/wholesale/clecs/amendments.html" TargetMode="External" Id="rId27" /><Relationship Type="http://schemas.openxmlformats.org/officeDocument/2006/relationships/hyperlink" Target="https://www.centurylink.com/wholesale/clecs/lsog.html" TargetMode="External" Id="rId30" /><Relationship Type="http://schemas.openxmlformats.org/officeDocument/2006/relationships/customXml" Target="../customXml/item2.xml" Id="rId48" /><Relationship Type="http://schemas.openxmlformats.org/officeDocument/2006/relationships/hyperlink" Target="https://www.centurylink.com/wholesale/pcat/unloop.html" TargetMode="External" Id="rId8" /><Relationship Type="http://schemas.openxmlformats.org/officeDocument/2006/relationships/settings" Target="settings.xml" Id="rId3" /><Relationship Type="http://schemas.openxmlformats.org/officeDocument/2006/relationships/hyperlink" Target="https://www.centurylink.com/wholesale/pcat/territory.html" TargetMode="External" Id="rId12" /><Relationship Type="http://schemas.openxmlformats.org/officeDocument/2006/relationships/hyperlink" Target="https://telecom-info.njdepot.ericsson.net/site-cgi/ido/docs.cgi?ID=271272036SEARCH&amp;KEYWORDS=&amp;TITLE=Notes+on+the+Network&amp;DOCUMENT=sr-2275&amp;DATE=&amp;CLASS=&amp;COUNT=1000" TargetMode="External" Id="rId17" /><Relationship Type="http://schemas.openxmlformats.org/officeDocument/2006/relationships/hyperlink" Target="https://www.centurylink.com/wholesale/clecs/negotiations.html" TargetMode="External" Id="rId25" /><Relationship Type="http://schemas.openxmlformats.org/officeDocument/2006/relationships/hyperlink" Target="https://www.centurylink.com/wholesale/pcat/usocfid.html" TargetMode="External" Id="rId38" /><Relationship Type="http://schemas.openxmlformats.org/officeDocument/2006/relationships/theme" Target="theme/theme1.xml" Id="rId46" /><Relationship Type="http://schemas.openxmlformats.org/officeDocument/2006/relationships/hyperlink" Target="https://www.centurylink.com/wholesale/clecs/geodeavg.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microsoft.com/office/2011/relationships/people" Target="people.xml" Id="R21e67f69e65c4cde" /><Relationship Type="http://schemas.microsoft.com/office/2011/relationships/commentsExtended" Target="commentsExtended.xml" Id="R92005c08a1e547a1" /><Relationship Type="http://schemas.microsoft.com/office/2016/09/relationships/commentsIds" Target="commentsIds.xml" Id="Rbe0640bf649744ae" /><Relationship Type="http://schemas.openxmlformats.org/officeDocument/2006/relationships/hyperlink" Target="https://www.centurylink.com/wholesale/clecs/maintenance.html" TargetMode="External" Id="R8a84bf34980a4bc2" /><Relationship Type="http://schemas.openxmlformats.org/officeDocument/2006/relationships/hyperlink" Target="https://www.centurylink.com/wholesale/preorder/ldselection.html" TargetMode="External" Id="R0274be8279644032" /><Relationship Type="http://schemas.microsoft.com/office/2020/10/relationships/intelligence" Target="intelligence2.xml" Id="R4d142028758640e9" /><Relationship Type="http://schemas.openxmlformats.org/officeDocument/2006/relationships/hyperlink" Target="https://www.centurylink.com/wholesale/clecs/features/customnumber.html" TargetMode="External" Id="R661ed6d9fc5343ec" /><Relationship Type="http://schemas.openxmlformats.org/officeDocument/2006/relationships/hyperlink" Target="https://www.centurylink.com/wholesale/pcat/whitepagedirlist.html" TargetMode="External" Id="Red84f7b1ae894ce8" /><Relationship Type="http://schemas.openxmlformats.org/officeDocument/2006/relationships/hyperlink" Target="https://www.centurylink.com/wholesale/pcat/localservicesplatform.html" TargetMode="External" Id="R90ec46ea2b0b4bd2" /><Relationship Type="http://schemas.openxmlformats.org/officeDocument/2006/relationships/hyperlink" Target="https://www.centurylink.com/wholesale/clecs/accountmanagers.html" TargetMode="External" Id="Ra32069ddbf0e47de" /><Relationship Type="http://schemas.openxmlformats.org/officeDocument/2006/relationships/hyperlink" Target="https://ease.lumen.com/" TargetMode="External" Id="Rbe9dfaefaa74427f" /><Relationship Type="http://schemas.openxmlformats.org/officeDocument/2006/relationships/hyperlink" Target="https://ease.lumen.com/" TargetMode="External" Id="Rcacf28c6be974527" /><Relationship Type="http://schemas.openxmlformats.org/officeDocument/2006/relationships/hyperlink" Target="https://www.centurylink.com/wholesale/clecs/lsog.html" TargetMode="External" Id="R0ef5773c717c4925" /><Relationship Type="http://schemas.openxmlformats.org/officeDocument/2006/relationships/hyperlink" Target="https://ease.lumen.com/" TargetMode="External" Id="Rd0849f76007f4cbc" /><Relationship Type="http://schemas.openxmlformats.org/officeDocument/2006/relationships/hyperlink" Target="https://ease-lsr.lumen.com/" TargetMode="External" Id="R8651557ea7c347a9" /><Relationship Type="http://schemas.openxmlformats.org/officeDocument/2006/relationships/hyperlink" Target="https://www.lumen.com/wholesale.html" TargetMode="External" Id="Rc92cae843a68446f" /><Relationship Type="http://schemas.openxmlformats.org/officeDocument/2006/relationships/hyperlink" Target="https://www.centurylink.com/wholesale/clecs/provisioning.html" TargetMode="External" Id="Ra8523f5f93514c7b" /><Relationship Type="http://schemas.openxmlformats.org/officeDocument/2006/relationships/hyperlink" Target="https://www.centurylink.com/wholesale/clecs/customercontacts.html" TargetMode="External" Id="R4684e4b25fed44dc" /><Relationship Type="http://schemas.openxmlformats.org/officeDocument/2006/relationships/hyperlink" Target="https://www.centurylink.com/wholesale/training/coursecatalog.html" TargetMode="External" Id="R03006c431d554fd3" /><Relationship Type="http://schemas.openxmlformats.org/officeDocument/2006/relationships/hyperlink" Target="https://www.centurylink.com/wholesale/clecs/ensemble.html" TargetMode="External" Id="Ra1be5aedc6b4406c" /><Relationship Type="http://schemas.openxmlformats.org/officeDocument/2006/relationships/hyperlink" Target="https://www.centurylink.com/wholesale/clecs/cris.html" TargetMode="External" Id="Rab2ac6f95c4045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D257DF0E-9A13-4C29-BA04-06301BFF2B58}"/>
</file>

<file path=customXml/itemProps2.xml><?xml version="1.0" encoding="utf-8"?>
<ds:datastoreItem xmlns:ds="http://schemas.openxmlformats.org/officeDocument/2006/customXml" ds:itemID="{2FF44B5D-FE27-4896-BD4C-996912E84934}"/>
</file>

<file path=customXml/itemProps3.xml><?xml version="1.0" encoding="utf-8"?>
<ds:datastoreItem xmlns:ds="http://schemas.openxmlformats.org/officeDocument/2006/customXml" ds:itemID="{E0C7EA26-F8D2-4233-B111-9B878AE7B9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2023-11-21T21:42:00Z</dcterms:created>
  <dcterms:modified xsi:type="dcterms:W3CDTF">2024-04-22T16:42:14Z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